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161"/>
        <w:gridCol w:w="7402"/>
      </w:tblGrid>
      <w:tr w:rsidR="00F327C8" w:rsidRPr="009059E2" w14:paraId="2A480E5F" w14:textId="77777777" w:rsidTr="00831255">
        <w:tc>
          <w:tcPr>
            <w:tcW w:w="1984" w:type="dxa"/>
            <w:tcBorders>
              <w:top w:val="single" w:sz="8" w:space="0" w:color="2F77B5"/>
              <w:left w:val="single" w:sz="8" w:space="0" w:color="2F77B5"/>
              <w:bottom w:val="single" w:sz="12" w:space="0" w:color="2F77B5"/>
              <w:right w:val="single" w:sz="8" w:space="0" w:color="2F77B5"/>
            </w:tcBorders>
            <w:shd w:val="clear" w:color="auto" w:fill="22252B"/>
            <w:tcMar>
              <w:top w:w="220" w:type="dxa"/>
              <w:left w:w="200" w:type="dxa"/>
              <w:bottom w:w="220" w:type="dxa"/>
              <w:right w:w="120" w:type="dxa"/>
            </w:tcMar>
            <w:vAlign w:val="center"/>
          </w:tcPr>
          <w:p w14:paraId="52B2A54E" w14:textId="77777777" w:rsidR="00F327C8" w:rsidRPr="009059E2" w:rsidRDefault="00F327C8" w:rsidP="00B07516">
            <w:pPr>
              <w:jc w:val="center"/>
            </w:pPr>
            <w:r w:rsidRPr="009059E2">
              <w:rPr>
                <w:noProof/>
              </w:rPr>
              <w:drawing>
                <wp:inline distT="0" distB="0" distL="0" distR="0" wp14:anchorId="295C1D7B" wp14:editId="4DE3B40A">
                  <wp:extent cx="1169581" cy="1169581"/>
                  <wp:effectExtent l="0" t="0" r="0" b="0"/>
                  <wp:docPr id="8212397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39726" name="Picture 8212397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9828" cy="1179828"/>
                          </a:xfrm>
                          <a:prstGeom prst="rect">
                            <a:avLst/>
                          </a:prstGeom>
                        </pic:spPr>
                      </pic:pic>
                    </a:graphicData>
                  </a:graphic>
                </wp:inline>
              </w:drawing>
            </w:r>
          </w:p>
        </w:tc>
        <w:tc>
          <w:tcPr>
            <w:tcW w:w="7579" w:type="dxa"/>
            <w:tcBorders>
              <w:top w:val="nil"/>
              <w:left w:val="none" w:sz="0" w:space="0" w:color="FFFFFF"/>
              <w:bottom w:val="single" w:sz="4" w:space="0" w:color="auto"/>
              <w:right w:val="nil"/>
            </w:tcBorders>
            <w:shd w:val="clear" w:color="auto" w:fill="22252B"/>
            <w:tcMar>
              <w:top w:w="200" w:type="dxa"/>
              <w:left w:w="260" w:type="dxa"/>
              <w:bottom w:w="200" w:type="dxa"/>
              <w:right w:w="200" w:type="dxa"/>
            </w:tcMar>
            <w:vAlign w:val="center"/>
          </w:tcPr>
          <w:p w14:paraId="70F79C6F" w14:textId="77777777" w:rsidR="00831255" w:rsidRPr="009059E2" w:rsidRDefault="00831255" w:rsidP="00B07516">
            <w:pPr>
              <w:spacing w:after="70"/>
              <w:rPr>
                <w:b/>
                <w:bCs/>
                <w:color w:val="8FBEE2"/>
                <w:spacing w:val="80"/>
                <w:sz w:val="16"/>
                <w:szCs w:val="16"/>
              </w:rPr>
            </w:pPr>
          </w:p>
          <w:p w14:paraId="2A7C86F1" w14:textId="63EA321C" w:rsidR="00F327C8" w:rsidRPr="009059E2" w:rsidRDefault="005F19BD" w:rsidP="00B07516">
            <w:pPr>
              <w:spacing w:after="70"/>
              <w:rPr>
                <w:b/>
                <w:bCs/>
              </w:rPr>
            </w:pPr>
            <w:r w:rsidRPr="009059E2">
              <w:rPr>
                <w:b/>
                <w:bCs/>
                <w:color w:val="8FBEE2"/>
                <w:spacing w:val="80"/>
                <w:sz w:val="16"/>
                <w:szCs w:val="16"/>
              </w:rPr>
              <w:t>SPEAKER</w:t>
            </w:r>
            <w:r w:rsidR="00831255" w:rsidRPr="009059E2">
              <w:rPr>
                <w:b/>
                <w:bCs/>
                <w:color w:val="8FBEE2"/>
                <w:spacing w:val="80"/>
                <w:sz w:val="16"/>
                <w:szCs w:val="16"/>
              </w:rPr>
              <w:t xml:space="preserve"> ASSETS </w:t>
            </w:r>
          </w:p>
          <w:p w14:paraId="73BD812A" w14:textId="77777777" w:rsidR="00D85D81" w:rsidRPr="009059E2" w:rsidRDefault="00D85D81" w:rsidP="00B07516">
            <w:pPr>
              <w:spacing w:after="40"/>
              <w:rPr>
                <w:rFonts w:eastAsia="Georgia" w:cs="Georgia"/>
                <w:b/>
                <w:bCs/>
                <w:color w:val="FFFFFF"/>
                <w:sz w:val="40"/>
                <w:szCs w:val="40"/>
              </w:rPr>
            </w:pPr>
          </w:p>
          <w:p w14:paraId="06518AB8" w14:textId="52DC97EF" w:rsidR="00F327C8" w:rsidRPr="009059E2" w:rsidRDefault="00F327C8" w:rsidP="00B07516">
            <w:pPr>
              <w:spacing w:after="40"/>
              <w:rPr>
                <w:b/>
                <w:bCs/>
              </w:rPr>
            </w:pPr>
            <w:r w:rsidRPr="009059E2">
              <w:rPr>
                <w:rFonts w:eastAsia="Georgia" w:cs="Georgia"/>
                <w:b/>
                <w:bCs/>
                <w:color w:val="FFFFFF"/>
                <w:sz w:val="40"/>
                <w:szCs w:val="40"/>
              </w:rPr>
              <w:t xml:space="preserve">Dr John Briffa </w:t>
            </w:r>
            <w:r w:rsidRPr="009059E2">
              <w:rPr>
                <w:rFonts w:eastAsia="Georgia" w:cs="Georgia"/>
                <w:color w:val="FFFFFF"/>
                <w:sz w:val="32"/>
                <w:szCs w:val="32"/>
              </w:rPr>
              <w:t>BSc, MB BS</w:t>
            </w:r>
          </w:p>
          <w:p w14:paraId="01436D0B" w14:textId="7400FC2B" w:rsidR="00F327C8" w:rsidRPr="009059E2" w:rsidRDefault="00F327C8" w:rsidP="00F327C8">
            <w:pPr>
              <w:spacing w:after="60"/>
              <w:rPr>
                <w:sz w:val="36"/>
                <w:szCs w:val="40"/>
              </w:rPr>
            </w:pPr>
            <w:r w:rsidRPr="009059E2">
              <w:rPr>
                <w:rFonts w:eastAsia="Georgia" w:cs="Georgia"/>
                <w:color w:val="D7DBE0"/>
                <w:sz w:val="24"/>
              </w:rPr>
              <w:t xml:space="preserve">High-Performance </w:t>
            </w:r>
            <w:r w:rsidR="0056551A">
              <w:rPr>
                <w:rFonts w:eastAsia="Georgia" w:cs="Georgia"/>
                <w:color w:val="D7DBE0"/>
                <w:sz w:val="24"/>
              </w:rPr>
              <w:t xml:space="preserve">Speaker </w:t>
            </w:r>
            <w:proofErr w:type="gramStart"/>
            <w:r w:rsidRPr="009059E2">
              <w:rPr>
                <w:rFonts w:eastAsia="Georgia" w:cs="Georgia"/>
                <w:color w:val="D7DBE0"/>
                <w:sz w:val="24"/>
              </w:rPr>
              <w:t>·  Doctor</w:t>
            </w:r>
            <w:proofErr w:type="gramEnd"/>
            <w:r w:rsidRPr="009059E2">
              <w:rPr>
                <w:rFonts w:eastAsia="Georgia" w:cs="Georgia"/>
                <w:color w:val="D7DBE0"/>
                <w:sz w:val="24"/>
              </w:rPr>
              <w:t xml:space="preserve">  </w:t>
            </w:r>
            <w:proofErr w:type="gramStart"/>
            <w:r w:rsidRPr="009059E2">
              <w:rPr>
                <w:rFonts w:eastAsia="Georgia" w:cs="Georgia"/>
                <w:color w:val="D7DBE0"/>
                <w:sz w:val="24"/>
              </w:rPr>
              <w:t>·  Author</w:t>
            </w:r>
            <w:proofErr w:type="gramEnd"/>
            <w:r w:rsidRPr="009059E2">
              <w:rPr>
                <w:rFonts w:eastAsia="Georgia" w:cs="Georgia"/>
                <w:color w:val="D7DBE0"/>
                <w:sz w:val="24"/>
              </w:rPr>
              <w:t xml:space="preserve"> </w:t>
            </w:r>
          </w:p>
          <w:p w14:paraId="12BAFB51" w14:textId="52C0D0D9" w:rsidR="00F327C8" w:rsidRPr="009059E2" w:rsidRDefault="00F327C8" w:rsidP="00B07516"/>
        </w:tc>
      </w:tr>
    </w:tbl>
    <w:p w14:paraId="7CA9A65A" w14:textId="434F1571" w:rsidR="001A4D82" w:rsidRPr="007A7550" w:rsidRDefault="001A4D82" w:rsidP="00831255">
      <w:pPr>
        <w:spacing w:before="480"/>
        <w:rPr>
          <w:rFonts w:ascii="Avenir Medium" w:hAnsi="Avenir Medium"/>
          <w:color w:val="56BCFB"/>
          <w:sz w:val="28"/>
          <w:szCs w:val="32"/>
        </w:rPr>
      </w:pPr>
      <w:r w:rsidRPr="007A7550">
        <w:rPr>
          <w:rFonts w:ascii="Avenir Medium" w:hAnsi="Avenir Medium"/>
          <w:color w:val="56BCFB"/>
          <w:sz w:val="28"/>
          <w:szCs w:val="32"/>
        </w:rPr>
        <w:t>Contents:</w:t>
      </w:r>
    </w:p>
    <w:p w14:paraId="16847FCD" w14:textId="012D93EC" w:rsidR="009059E2" w:rsidRDefault="007040E9" w:rsidP="00845273">
      <w:pPr>
        <w:spacing w:before="160"/>
        <w:rPr>
          <w:sz w:val="24"/>
          <w:szCs w:val="28"/>
        </w:rPr>
      </w:pPr>
      <w:r w:rsidRPr="009059E2">
        <w:rPr>
          <w:sz w:val="24"/>
          <w:szCs w:val="28"/>
        </w:rPr>
        <w:t>1</w:t>
      </w:r>
      <w:r w:rsidR="00BB39C7" w:rsidRPr="009059E2">
        <w:rPr>
          <w:sz w:val="24"/>
          <w:szCs w:val="28"/>
        </w:rPr>
        <w:t xml:space="preserve">. </w:t>
      </w:r>
      <w:r w:rsidR="009059E2">
        <w:rPr>
          <w:sz w:val="24"/>
          <w:szCs w:val="28"/>
        </w:rPr>
        <w:t xml:space="preserve">Sample </w:t>
      </w:r>
      <w:r w:rsidR="004B232A">
        <w:rPr>
          <w:sz w:val="24"/>
          <w:szCs w:val="28"/>
        </w:rPr>
        <w:t>Keynote</w:t>
      </w:r>
      <w:r w:rsidR="009059E2">
        <w:rPr>
          <w:sz w:val="24"/>
          <w:szCs w:val="28"/>
        </w:rPr>
        <w:t xml:space="preserve"> Outlines</w:t>
      </w:r>
    </w:p>
    <w:p w14:paraId="1159BEA0" w14:textId="1D7E3AE3" w:rsidR="00BB39C7" w:rsidRPr="009059E2" w:rsidRDefault="009059E2" w:rsidP="00845273">
      <w:pPr>
        <w:spacing w:before="160"/>
        <w:rPr>
          <w:sz w:val="24"/>
          <w:szCs w:val="28"/>
        </w:rPr>
      </w:pPr>
      <w:r>
        <w:rPr>
          <w:sz w:val="24"/>
          <w:szCs w:val="28"/>
        </w:rPr>
        <w:t xml:space="preserve">2. </w:t>
      </w:r>
      <w:r w:rsidR="00BB39C7" w:rsidRPr="009059E2">
        <w:rPr>
          <w:sz w:val="24"/>
          <w:szCs w:val="28"/>
        </w:rPr>
        <w:t xml:space="preserve">Short, </w:t>
      </w:r>
      <w:r w:rsidR="00020E36" w:rsidRPr="009059E2">
        <w:rPr>
          <w:sz w:val="24"/>
          <w:szCs w:val="28"/>
        </w:rPr>
        <w:t>M</w:t>
      </w:r>
      <w:r w:rsidR="00BB39C7" w:rsidRPr="009059E2">
        <w:rPr>
          <w:sz w:val="24"/>
          <w:szCs w:val="28"/>
        </w:rPr>
        <w:t xml:space="preserve">edium and </w:t>
      </w:r>
      <w:r w:rsidR="007040E9" w:rsidRPr="009059E2">
        <w:rPr>
          <w:sz w:val="24"/>
          <w:szCs w:val="28"/>
        </w:rPr>
        <w:t xml:space="preserve">Long </w:t>
      </w:r>
      <w:r w:rsidR="00020E36" w:rsidRPr="009059E2">
        <w:rPr>
          <w:sz w:val="24"/>
          <w:szCs w:val="28"/>
        </w:rPr>
        <w:t>B</w:t>
      </w:r>
      <w:r w:rsidR="00BB39C7" w:rsidRPr="009059E2">
        <w:rPr>
          <w:sz w:val="24"/>
          <w:szCs w:val="28"/>
        </w:rPr>
        <w:t>ios</w:t>
      </w:r>
    </w:p>
    <w:p w14:paraId="3AF2C788" w14:textId="16893DC3" w:rsidR="00BB39C7" w:rsidRPr="009059E2" w:rsidRDefault="007A7550" w:rsidP="00845273">
      <w:pPr>
        <w:spacing w:before="160"/>
        <w:rPr>
          <w:sz w:val="24"/>
          <w:szCs w:val="28"/>
        </w:rPr>
      </w:pPr>
      <w:r>
        <w:rPr>
          <w:sz w:val="24"/>
          <w:szCs w:val="28"/>
        </w:rPr>
        <w:t>3</w:t>
      </w:r>
      <w:r w:rsidR="00BB39C7" w:rsidRPr="009059E2">
        <w:rPr>
          <w:sz w:val="24"/>
          <w:szCs w:val="28"/>
        </w:rPr>
        <w:t xml:space="preserve">. High-res </w:t>
      </w:r>
      <w:r w:rsidR="00020E36" w:rsidRPr="009059E2">
        <w:rPr>
          <w:sz w:val="24"/>
          <w:szCs w:val="28"/>
        </w:rPr>
        <w:t>P</w:t>
      </w:r>
      <w:r w:rsidR="00BB39C7" w:rsidRPr="009059E2">
        <w:rPr>
          <w:sz w:val="24"/>
          <w:szCs w:val="28"/>
        </w:rPr>
        <w:t>hotography</w:t>
      </w:r>
    </w:p>
    <w:p w14:paraId="0EDD8A38" w14:textId="77777777" w:rsidR="00BB39C7" w:rsidRPr="009059E2" w:rsidRDefault="00BB39C7" w:rsidP="00BB39C7">
      <w:pPr>
        <w:rPr>
          <w:b/>
          <w:bCs/>
        </w:rPr>
      </w:pPr>
      <w:r w:rsidRPr="009059E2">
        <w:rPr>
          <w:rFonts w:ascii="Times New Roman" w:hAnsi="Times New Roman"/>
          <w:b/>
          <w:bCs/>
        </w:rPr>
        <w:t>​</w:t>
      </w:r>
    </w:p>
    <w:p w14:paraId="2EB43BB6" w14:textId="77777777" w:rsidR="00C56378" w:rsidRPr="009059E2" w:rsidRDefault="00C56378" w:rsidP="00BB39C7"/>
    <w:p w14:paraId="6CFD452D" w14:textId="74A2D0B7" w:rsidR="009059E2" w:rsidRPr="00067CC9" w:rsidRDefault="009059E2" w:rsidP="00067CC9">
      <w:pPr>
        <w:spacing w:line="624" w:lineRule="atLeast"/>
        <w:textAlignment w:val="baseline"/>
        <w:outlineLvl w:val="1"/>
        <w:rPr>
          <w:rFonts w:ascii="Avenir Medium" w:eastAsia="Times New Roman" w:hAnsi="Avenir Medium" w:cs="Arial"/>
          <w:color w:val="55BDFB"/>
          <w:kern w:val="0"/>
          <w:sz w:val="28"/>
          <w:szCs w:val="28"/>
          <w:lang w:eastAsia="en-GB"/>
          <w14:ligatures w14:val="none"/>
        </w:rPr>
      </w:pPr>
      <w:r w:rsidRPr="00D3070F">
        <w:rPr>
          <w:rFonts w:ascii="Avenir Medium" w:eastAsia="Times New Roman" w:hAnsi="Avenir Medium" w:cs="Arial"/>
          <w:color w:val="55BDFB"/>
          <w:kern w:val="0"/>
          <w:sz w:val="28"/>
          <w:szCs w:val="28"/>
          <w:lang w:eastAsia="en-GB"/>
          <w14:ligatures w14:val="none"/>
        </w:rPr>
        <w:t>Sample </w:t>
      </w:r>
      <w:r w:rsidR="007A7550" w:rsidRPr="00D3070F">
        <w:rPr>
          <w:rFonts w:ascii="Avenir Medium" w:eastAsia="Times New Roman" w:hAnsi="Avenir Medium" w:cs="Arial"/>
          <w:color w:val="55BDFB"/>
          <w:kern w:val="0"/>
          <w:sz w:val="28"/>
          <w:szCs w:val="28"/>
          <w:lang w:eastAsia="en-GB"/>
          <w14:ligatures w14:val="none"/>
        </w:rPr>
        <w:t xml:space="preserve">Keynote </w:t>
      </w:r>
      <w:r w:rsidRPr="00D3070F">
        <w:rPr>
          <w:rFonts w:ascii="Avenir Medium" w:eastAsia="Times New Roman" w:hAnsi="Avenir Medium" w:cs="Arial"/>
          <w:color w:val="55BDFB"/>
          <w:kern w:val="0"/>
          <w:sz w:val="28"/>
          <w:szCs w:val="28"/>
          <w:bdr w:val="none" w:sz="0" w:space="0" w:color="auto" w:frame="1"/>
          <w:lang w:eastAsia="en-GB"/>
          <w14:ligatures w14:val="none"/>
        </w:rPr>
        <w:t>Outlines</w:t>
      </w:r>
    </w:p>
    <w:p w14:paraId="3967F274" w14:textId="77777777" w:rsidR="00D3070F" w:rsidRPr="00D3070F" w:rsidRDefault="00D3070F" w:rsidP="00D3070F">
      <w:pPr>
        <w:pStyle w:val="font8"/>
        <w:rPr>
          <w:rFonts w:ascii="Avenir Book" w:hAnsi="Avenir Book"/>
          <w:sz w:val="28"/>
          <w:szCs w:val="28"/>
        </w:rPr>
      </w:pPr>
      <w:r w:rsidRPr="00D3070F">
        <w:rPr>
          <w:rFonts w:ascii="Avenir Book" w:hAnsi="Avenir Book" w:cs="Arial"/>
          <w:b/>
          <w:bCs/>
          <w:sz w:val="28"/>
          <w:szCs w:val="28"/>
        </w:rPr>
        <w:t>1. The Science of Sustainable Success</w:t>
      </w:r>
    </w:p>
    <w:p w14:paraId="5E568EC6" w14:textId="54676D43" w:rsidR="00D3070F" w:rsidRPr="00D3070F" w:rsidRDefault="00D3070F" w:rsidP="00D3070F">
      <w:pPr>
        <w:pStyle w:val="font8"/>
        <w:rPr>
          <w:rFonts w:ascii="Avenir Book" w:hAnsi="Avenir Book"/>
          <w:b/>
          <w:bCs/>
          <w:sz w:val="22"/>
          <w:szCs w:val="22"/>
        </w:rPr>
      </w:pPr>
      <w:r w:rsidRPr="00D3070F">
        <w:rPr>
          <w:rFonts w:ascii="Avenir Book" w:hAnsi="Avenir Book"/>
          <w:b/>
          <w:bCs/>
          <w:sz w:val="22"/>
          <w:szCs w:val="22"/>
        </w:rPr>
        <w:t xml:space="preserve">Strategies for </w:t>
      </w:r>
      <w:r w:rsidR="00DB33D5">
        <w:rPr>
          <w:rFonts w:ascii="Avenir Book" w:hAnsi="Avenir Book"/>
          <w:b/>
          <w:bCs/>
          <w:sz w:val="22"/>
          <w:szCs w:val="22"/>
        </w:rPr>
        <w:t xml:space="preserve">Sustainable </w:t>
      </w:r>
      <w:r w:rsidRPr="00D3070F">
        <w:rPr>
          <w:rFonts w:ascii="Avenir Book" w:hAnsi="Avenir Book"/>
          <w:b/>
          <w:bCs/>
          <w:sz w:val="22"/>
          <w:szCs w:val="22"/>
        </w:rPr>
        <w:t>High Performance and Productivity</w:t>
      </w:r>
    </w:p>
    <w:p w14:paraId="35E0D253" w14:textId="3C89A7A6" w:rsidR="00D3070F" w:rsidRPr="00D3070F" w:rsidRDefault="00D3070F" w:rsidP="00D3070F">
      <w:pPr>
        <w:pStyle w:val="font8"/>
        <w:rPr>
          <w:rFonts w:ascii="Avenir Book" w:hAnsi="Avenir Book"/>
          <w:sz w:val="22"/>
          <w:szCs w:val="22"/>
        </w:rPr>
      </w:pPr>
      <w:r w:rsidRPr="00D3070F">
        <w:rPr>
          <w:rStyle w:val="wixguard"/>
          <w:sz w:val="22"/>
          <w:szCs w:val="22"/>
        </w:rPr>
        <w:t>​</w:t>
      </w:r>
      <w:r w:rsidRPr="00D3070F">
        <w:rPr>
          <w:rFonts w:ascii="Avenir Book" w:hAnsi="Avenir Book"/>
          <w:sz w:val="22"/>
          <w:szCs w:val="22"/>
        </w:rPr>
        <w:t>This keynote sets out the science and practical strategies required for sustainable high performance.</w:t>
      </w:r>
    </w:p>
    <w:p w14:paraId="2796EDAD" w14:textId="77777777" w:rsidR="00D3070F" w:rsidRPr="00D3070F" w:rsidRDefault="00D3070F" w:rsidP="00D3070F">
      <w:pPr>
        <w:pStyle w:val="font8"/>
        <w:rPr>
          <w:rFonts w:ascii="Avenir Book" w:hAnsi="Avenir Book"/>
          <w:sz w:val="22"/>
          <w:szCs w:val="22"/>
        </w:rPr>
      </w:pPr>
      <w:r w:rsidRPr="00D3070F">
        <w:rPr>
          <w:rFonts w:ascii="Avenir Book" w:hAnsi="Avenir Book"/>
          <w:sz w:val="22"/>
          <w:szCs w:val="22"/>
        </w:rPr>
        <w:t xml:space="preserve">Built around Dr Briffa’s ‘Four Fundamentals’ framework – Emotional Regulation, Energy, Environmental Design, and Execution – this session demystifies what </w:t>
      </w:r>
      <w:proofErr w:type="gramStart"/>
      <w:r w:rsidRPr="00D3070F">
        <w:rPr>
          <w:rFonts w:ascii="Avenir Book" w:hAnsi="Avenir Book"/>
          <w:sz w:val="22"/>
          <w:szCs w:val="22"/>
        </w:rPr>
        <w:t>actually drives</w:t>
      </w:r>
      <w:proofErr w:type="gramEnd"/>
      <w:r w:rsidRPr="00D3070F">
        <w:rPr>
          <w:rFonts w:ascii="Avenir Book" w:hAnsi="Avenir Book"/>
          <w:sz w:val="22"/>
          <w:szCs w:val="22"/>
        </w:rPr>
        <w:t xml:space="preserve"> sustainable human </w:t>
      </w:r>
      <w:proofErr w:type="gramStart"/>
      <w:r w:rsidRPr="00D3070F">
        <w:rPr>
          <w:rFonts w:ascii="Avenir Book" w:hAnsi="Avenir Book"/>
          <w:sz w:val="22"/>
          <w:szCs w:val="22"/>
        </w:rPr>
        <w:t>performance, and</w:t>
      </w:r>
      <w:proofErr w:type="gramEnd"/>
      <w:r w:rsidRPr="00D3070F">
        <w:rPr>
          <w:rFonts w:ascii="Avenir Book" w:hAnsi="Avenir Book"/>
          <w:sz w:val="22"/>
          <w:szCs w:val="22"/>
        </w:rPr>
        <w:t xml:space="preserve"> provides delegates with actionable advice for success.</w:t>
      </w:r>
    </w:p>
    <w:p w14:paraId="586A6645" w14:textId="528B7092" w:rsidR="00D3070F" w:rsidRPr="00D3070F" w:rsidRDefault="00D3070F" w:rsidP="00D3070F">
      <w:pPr>
        <w:pStyle w:val="font8"/>
        <w:rPr>
          <w:rFonts w:ascii="Avenir Book" w:hAnsi="Avenir Book"/>
          <w:sz w:val="22"/>
          <w:szCs w:val="22"/>
        </w:rPr>
      </w:pPr>
      <w:r w:rsidRPr="00D3070F">
        <w:rPr>
          <w:rFonts w:ascii="Avenir Book" w:hAnsi="Avenir Book" w:cs="Arial"/>
          <w:b/>
          <w:bCs/>
          <w:sz w:val="22"/>
          <w:szCs w:val="22"/>
        </w:rPr>
        <w:t>Key Takeaways:</w:t>
      </w:r>
    </w:p>
    <w:p w14:paraId="04E245BA"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Deep insights into the drivers of daily energy and effectiveness</w:t>
      </w:r>
    </w:p>
    <w:p w14:paraId="7799B02E"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Practical guidance and actionable advice across a range of factors, including nutrition, physical activity, sleep, psychology, and productivity</w:t>
      </w:r>
    </w:p>
    <w:p w14:paraId="5E08DD14"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Strategies for embedding healthy habits and behaviours for the long term</w:t>
      </w:r>
    </w:p>
    <w:p w14:paraId="15163896"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A practical toolkit to achieve professional success without compromising personal wellbeing</w:t>
      </w:r>
    </w:p>
    <w:p w14:paraId="5D04856D" w14:textId="77777777" w:rsidR="004B232A" w:rsidRDefault="004B232A" w:rsidP="00D3070F">
      <w:pPr>
        <w:pStyle w:val="font8"/>
        <w:rPr>
          <w:rFonts w:ascii="Avenir Book" w:hAnsi="Avenir Book" w:cs="Arial"/>
          <w:b/>
          <w:bCs/>
          <w:sz w:val="22"/>
          <w:szCs w:val="22"/>
        </w:rPr>
      </w:pPr>
    </w:p>
    <w:p w14:paraId="6F0C5A45" w14:textId="4C9075D0" w:rsidR="00D3070F" w:rsidRPr="00D3070F" w:rsidRDefault="00D3070F" w:rsidP="00D3070F">
      <w:pPr>
        <w:pStyle w:val="font8"/>
        <w:rPr>
          <w:rFonts w:ascii="Avenir Book" w:hAnsi="Avenir Book"/>
          <w:sz w:val="22"/>
          <w:szCs w:val="22"/>
        </w:rPr>
      </w:pPr>
      <w:r w:rsidRPr="00D3070F">
        <w:rPr>
          <w:rFonts w:ascii="Avenir Book" w:hAnsi="Avenir Book" w:cs="Arial"/>
          <w:b/>
          <w:bCs/>
          <w:sz w:val="22"/>
          <w:szCs w:val="22"/>
        </w:rPr>
        <w:lastRenderedPageBreak/>
        <w:t>Suitable For:</w:t>
      </w:r>
    </w:p>
    <w:p w14:paraId="47EFFAF5" w14:textId="77777777" w:rsidR="00D3070F" w:rsidRPr="00D3070F" w:rsidRDefault="00D3070F" w:rsidP="00D3070F">
      <w:pPr>
        <w:pStyle w:val="font8"/>
        <w:rPr>
          <w:rFonts w:ascii="Avenir Book" w:hAnsi="Avenir Book"/>
          <w:sz w:val="22"/>
          <w:szCs w:val="22"/>
        </w:rPr>
      </w:pPr>
      <w:r w:rsidRPr="00D3070F">
        <w:rPr>
          <w:rFonts w:ascii="Avenir Book" w:hAnsi="Avenir Book"/>
          <w:sz w:val="22"/>
          <w:szCs w:val="22"/>
        </w:rPr>
        <w:t>Audiences at any level of business, including those affected by fatigue or overwhelm and looking to enhance their wellbeing and achieve better work-life balance and sustainable high performance.</w:t>
      </w:r>
    </w:p>
    <w:p w14:paraId="67998A61" w14:textId="77777777" w:rsidR="004B232A" w:rsidRDefault="004B232A" w:rsidP="00D3070F">
      <w:pPr>
        <w:pStyle w:val="font8"/>
        <w:rPr>
          <w:rFonts w:ascii="Avenir Book" w:hAnsi="Avenir Book" w:cs="Arial"/>
          <w:b/>
          <w:bCs/>
          <w:sz w:val="28"/>
          <w:szCs w:val="28"/>
        </w:rPr>
      </w:pPr>
    </w:p>
    <w:p w14:paraId="0515C3F0" w14:textId="117F9C3D" w:rsidR="00D3070F" w:rsidRPr="00D3070F" w:rsidRDefault="00D3070F" w:rsidP="00D3070F">
      <w:pPr>
        <w:pStyle w:val="font8"/>
        <w:rPr>
          <w:rFonts w:ascii="Avenir Book" w:hAnsi="Avenir Book"/>
          <w:sz w:val="28"/>
          <w:szCs w:val="28"/>
        </w:rPr>
      </w:pPr>
      <w:r w:rsidRPr="00D3070F">
        <w:rPr>
          <w:rFonts w:ascii="Avenir Book" w:hAnsi="Avenir Book" w:cs="Arial"/>
          <w:b/>
          <w:bCs/>
          <w:sz w:val="28"/>
          <w:szCs w:val="28"/>
        </w:rPr>
        <w:t>2. Leader’s Edge</w:t>
      </w:r>
    </w:p>
    <w:p w14:paraId="2F0A7B39" w14:textId="77777777" w:rsidR="00D3070F" w:rsidRPr="00D3070F" w:rsidRDefault="00D3070F" w:rsidP="00D3070F">
      <w:pPr>
        <w:pStyle w:val="font8"/>
        <w:rPr>
          <w:rFonts w:ascii="Avenir Book" w:hAnsi="Avenir Book"/>
          <w:b/>
          <w:bCs/>
        </w:rPr>
      </w:pPr>
      <w:r w:rsidRPr="00D3070F">
        <w:rPr>
          <w:rFonts w:ascii="Avenir Book" w:hAnsi="Avenir Book"/>
          <w:b/>
          <w:bCs/>
        </w:rPr>
        <w:t>The Keys to Sustainable High Performance</w:t>
      </w:r>
    </w:p>
    <w:p w14:paraId="0AFD4AC2" w14:textId="42E74424" w:rsidR="00D3070F" w:rsidRPr="00D3070F" w:rsidRDefault="00D3070F" w:rsidP="00D3070F">
      <w:pPr>
        <w:pStyle w:val="font8"/>
        <w:rPr>
          <w:rFonts w:ascii="Avenir Book" w:hAnsi="Avenir Book"/>
          <w:sz w:val="22"/>
          <w:szCs w:val="22"/>
        </w:rPr>
      </w:pPr>
      <w:r w:rsidRPr="00D3070F">
        <w:rPr>
          <w:rStyle w:val="wixguard"/>
          <w:sz w:val="22"/>
          <w:szCs w:val="22"/>
        </w:rPr>
        <w:t>​</w:t>
      </w:r>
      <w:r w:rsidRPr="00D3070F">
        <w:rPr>
          <w:rFonts w:ascii="Avenir Book" w:hAnsi="Avenir Book"/>
          <w:sz w:val="22"/>
          <w:szCs w:val="22"/>
        </w:rPr>
        <w:t>Senior leaders are just as prone to fatigue, stress, and overwhelm as junior colleagues – often more so, given the weight of visible responsibility. Over time, this can quietly erode personal performance and the ability to inspire and lead others effectively.</w:t>
      </w:r>
    </w:p>
    <w:p w14:paraId="024B36C2" w14:textId="3D2E014E" w:rsidR="00D3070F" w:rsidRPr="00D3070F" w:rsidRDefault="00D3070F" w:rsidP="00D3070F">
      <w:pPr>
        <w:pStyle w:val="font8"/>
        <w:rPr>
          <w:rFonts w:ascii="Avenir Book" w:hAnsi="Avenir Book"/>
          <w:sz w:val="22"/>
          <w:szCs w:val="22"/>
        </w:rPr>
      </w:pPr>
      <w:r w:rsidRPr="00D3070F">
        <w:rPr>
          <w:rStyle w:val="wixguard"/>
          <w:sz w:val="22"/>
          <w:szCs w:val="22"/>
        </w:rPr>
        <w:t>​</w:t>
      </w:r>
      <w:r w:rsidRPr="00D3070F">
        <w:rPr>
          <w:rFonts w:ascii="Avenir Book" w:hAnsi="Avenir Book"/>
          <w:sz w:val="22"/>
          <w:szCs w:val="22"/>
        </w:rPr>
        <w:t>This session provides leaders with both psychological and physiological tools to manage stress, think clearly, and make better decisions. It explores high performance and sustainability as core leadership capabilities, and how to achieve them even in challenging environments.</w:t>
      </w:r>
    </w:p>
    <w:p w14:paraId="4B8C45F8" w14:textId="54643164" w:rsidR="00D3070F" w:rsidRPr="00D3070F" w:rsidRDefault="00D3070F" w:rsidP="00D3070F">
      <w:pPr>
        <w:pStyle w:val="font8"/>
        <w:rPr>
          <w:rFonts w:ascii="Avenir Book" w:hAnsi="Avenir Book"/>
          <w:sz w:val="22"/>
          <w:szCs w:val="22"/>
        </w:rPr>
      </w:pPr>
      <w:r w:rsidRPr="00D3070F">
        <w:rPr>
          <w:rFonts w:ascii="Avenir Book" w:hAnsi="Avenir Book" w:cs="Arial"/>
          <w:b/>
          <w:bCs/>
          <w:sz w:val="22"/>
          <w:szCs w:val="22"/>
        </w:rPr>
        <w:t>Key Takeaways:</w:t>
      </w:r>
    </w:p>
    <w:p w14:paraId="5F650605"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Low-friction, high-ROI strategies for energy and wellbeing that feed performance and leadership capability</w:t>
      </w:r>
    </w:p>
    <w:p w14:paraId="41A4E03B"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How to manage stress more effectively and boost resilience with physiological and psychological strategies that can be deployed immediately</w:t>
      </w:r>
    </w:p>
    <w:p w14:paraId="6D3B1F48"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Practical tools for leading with energy and effectiveness, even under pressure</w:t>
      </w:r>
    </w:p>
    <w:p w14:paraId="102C03EC" w14:textId="77777777" w:rsidR="00D3070F" w:rsidRPr="00D3070F" w:rsidRDefault="00D3070F" w:rsidP="00D3070F">
      <w:pPr>
        <w:pStyle w:val="font8"/>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Insights and actionable advice that can be used well beyond the room and into the future</w:t>
      </w:r>
    </w:p>
    <w:p w14:paraId="33044EBD" w14:textId="6315B466" w:rsidR="00D3070F" w:rsidRPr="00D3070F" w:rsidRDefault="00D3070F" w:rsidP="00D3070F">
      <w:pPr>
        <w:pStyle w:val="font8"/>
        <w:rPr>
          <w:rFonts w:ascii="Avenir Book" w:hAnsi="Avenir Book"/>
          <w:sz w:val="22"/>
          <w:szCs w:val="22"/>
        </w:rPr>
      </w:pPr>
      <w:r w:rsidRPr="00D3070F">
        <w:rPr>
          <w:rFonts w:ascii="Avenir Book" w:hAnsi="Avenir Book" w:cs="Arial"/>
          <w:b/>
          <w:bCs/>
          <w:sz w:val="22"/>
          <w:szCs w:val="22"/>
        </w:rPr>
        <w:t>Suitable For:</w:t>
      </w:r>
    </w:p>
    <w:p w14:paraId="2DEA7904" w14:textId="1ED77FE1" w:rsidR="004B232A" w:rsidRDefault="00D3070F" w:rsidP="00D3070F">
      <w:pPr>
        <w:pStyle w:val="font8"/>
        <w:rPr>
          <w:rFonts w:ascii="Avenir Book" w:hAnsi="Avenir Book"/>
          <w:sz w:val="22"/>
          <w:szCs w:val="22"/>
        </w:rPr>
      </w:pPr>
      <w:r w:rsidRPr="00D3070F">
        <w:rPr>
          <w:rFonts w:ascii="Avenir Book" w:hAnsi="Avenir Book"/>
          <w:sz w:val="22"/>
          <w:szCs w:val="22"/>
        </w:rPr>
        <w:t>Senior leaders and executives who are looking for a fresh perspective on performance, as well as practical guidance on meeting the demands of leadership without compromising their wellbeing.</w:t>
      </w:r>
    </w:p>
    <w:p w14:paraId="71A9B00D" w14:textId="77777777" w:rsidR="00DB33D5" w:rsidRPr="00DB33D5" w:rsidRDefault="00DB33D5" w:rsidP="00D3070F">
      <w:pPr>
        <w:pStyle w:val="font8"/>
        <w:rPr>
          <w:rFonts w:ascii="Avenir Book" w:hAnsi="Avenir Book"/>
          <w:sz w:val="22"/>
          <w:szCs w:val="22"/>
        </w:rPr>
      </w:pPr>
    </w:p>
    <w:p w14:paraId="138421B6" w14:textId="77777777" w:rsidR="008F5109" w:rsidRDefault="00D3070F" w:rsidP="008F5109">
      <w:pPr>
        <w:pStyle w:val="font8"/>
        <w:adjustRightInd w:val="0"/>
        <w:snapToGrid w:val="0"/>
        <w:spacing w:before="120" w:beforeAutospacing="0" w:after="120" w:afterAutospacing="0"/>
        <w:rPr>
          <w:rFonts w:ascii="Avenir Book" w:hAnsi="Avenir Book"/>
          <w:sz w:val="28"/>
          <w:szCs w:val="28"/>
        </w:rPr>
      </w:pPr>
      <w:r w:rsidRPr="00D3070F">
        <w:rPr>
          <w:rFonts w:ascii="Avenir Book" w:hAnsi="Avenir Book" w:cs="Arial"/>
          <w:b/>
          <w:bCs/>
          <w:sz w:val="28"/>
          <w:szCs w:val="28"/>
        </w:rPr>
        <w:t>3. The Science of High-Performing People</w:t>
      </w:r>
    </w:p>
    <w:p w14:paraId="390A4DCC" w14:textId="3E5D11E4" w:rsidR="00D3070F" w:rsidRPr="008F5109" w:rsidRDefault="00D3070F" w:rsidP="008F5109">
      <w:pPr>
        <w:pStyle w:val="font8"/>
        <w:adjustRightInd w:val="0"/>
        <w:snapToGrid w:val="0"/>
        <w:spacing w:before="120" w:beforeAutospacing="0" w:after="120" w:afterAutospacing="0"/>
        <w:rPr>
          <w:rFonts w:ascii="Avenir Book" w:hAnsi="Avenir Book"/>
          <w:sz w:val="28"/>
          <w:szCs w:val="28"/>
        </w:rPr>
      </w:pPr>
      <w:r w:rsidRPr="00D3070F">
        <w:rPr>
          <w:rFonts w:ascii="Avenir Book" w:hAnsi="Avenir Book"/>
          <w:b/>
          <w:bCs/>
        </w:rPr>
        <w:t>Strategies for a Healthy and Productive Workplace Culture</w:t>
      </w:r>
    </w:p>
    <w:p w14:paraId="41B49C5D" w14:textId="212E4382" w:rsidR="00D3070F" w:rsidRPr="00D3070F" w:rsidRDefault="00D3070F" w:rsidP="00D3070F">
      <w:pPr>
        <w:pStyle w:val="font8"/>
        <w:rPr>
          <w:rFonts w:ascii="Avenir Book" w:hAnsi="Avenir Book"/>
          <w:sz w:val="22"/>
          <w:szCs w:val="22"/>
        </w:rPr>
      </w:pPr>
      <w:r w:rsidRPr="00D3070F">
        <w:rPr>
          <w:rStyle w:val="wixguard"/>
          <w:sz w:val="22"/>
          <w:szCs w:val="22"/>
        </w:rPr>
        <w:lastRenderedPageBreak/>
        <w:t>​</w:t>
      </w:r>
      <w:r w:rsidRPr="00D3070F">
        <w:rPr>
          <w:rFonts w:ascii="Avenir Book" w:hAnsi="Avenir Book"/>
          <w:sz w:val="22"/>
          <w:szCs w:val="22"/>
        </w:rPr>
        <w:t>Culture is not just a concept – it is visible in people’s behaviour when they have the right conditions to perform healthily and sustainably. This keynote provides insights into the major causes of presenteeism and burnout in the workplace, as well as practical strategies for dealing with them.</w:t>
      </w:r>
    </w:p>
    <w:p w14:paraId="416AF8E2" w14:textId="06E09511" w:rsidR="00D3070F" w:rsidRPr="00D3070F" w:rsidRDefault="00D3070F" w:rsidP="00D3070F">
      <w:pPr>
        <w:pStyle w:val="font8"/>
        <w:rPr>
          <w:rFonts w:ascii="Avenir Book" w:hAnsi="Avenir Book"/>
          <w:sz w:val="22"/>
          <w:szCs w:val="22"/>
        </w:rPr>
      </w:pPr>
      <w:r w:rsidRPr="00D3070F">
        <w:rPr>
          <w:rStyle w:val="wixguard"/>
          <w:sz w:val="22"/>
          <w:szCs w:val="22"/>
        </w:rPr>
        <w:t>​</w:t>
      </w:r>
      <w:r w:rsidRPr="00D3070F">
        <w:rPr>
          <w:rFonts w:ascii="Avenir Book" w:hAnsi="Avenir Book"/>
          <w:sz w:val="22"/>
          <w:szCs w:val="22"/>
        </w:rPr>
        <w:t xml:space="preserve">The session provides delegates with actionable advice that they can use personally, as well as strategies for application in teams and the </w:t>
      </w:r>
      <w:proofErr w:type="gramStart"/>
      <w:r w:rsidRPr="00D3070F">
        <w:rPr>
          <w:rFonts w:ascii="Avenir Book" w:hAnsi="Avenir Book"/>
          <w:sz w:val="22"/>
          <w:szCs w:val="22"/>
        </w:rPr>
        <w:t>organisation as a whole</w:t>
      </w:r>
      <w:proofErr w:type="gramEnd"/>
      <w:r w:rsidRPr="00D3070F">
        <w:rPr>
          <w:rFonts w:ascii="Avenir Book" w:hAnsi="Avenir Book"/>
          <w:sz w:val="22"/>
          <w:szCs w:val="22"/>
        </w:rPr>
        <w:t>.</w:t>
      </w:r>
    </w:p>
    <w:p w14:paraId="07D84527" w14:textId="5B99F40D" w:rsidR="00D3070F" w:rsidRPr="00D3070F" w:rsidRDefault="00D3070F" w:rsidP="00D3070F">
      <w:pPr>
        <w:pStyle w:val="font8"/>
        <w:rPr>
          <w:rFonts w:ascii="Avenir Book" w:hAnsi="Avenir Book"/>
          <w:sz w:val="22"/>
          <w:szCs w:val="22"/>
        </w:rPr>
      </w:pPr>
      <w:r w:rsidRPr="00D3070F">
        <w:rPr>
          <w:rStyle w:val="wixguard"/>
          <w:sz w:val="22"/>
          <w:szCs w:val="22"/>
        </w:rPr>
        <w:t>​</w:t>
      </w:r>
      <w:r w:rsidRPr="00D3070F">
        <w:rPr>
          <w:rFonts w:ascii="Avenir Book" w:hAnsi="Avenir Book" w:cs="Arial"/>
          <w:b/>
          <w:bCs/>
          <w:sz w:val="22"/>
          <w:szCs w:val="22"/>
        </w:rPr>
        <w:t>Key Takeaways:</w:t>
      </w:r>
    </w:p>
    <w:p w14:paraId="0EE199BA" w14:textId="77777777" w:rsidR="00D3070F" w:rsidRPr="00D3070F" w:rsidRDefault="00D3070F" w:rsidP="00D3070F">
      <w:pPr>
        <w:pStyle w:val="font8"/>
        <w:spacing w:line="480" w:lineRule="atLeast"/>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The evidence on major people problems such as staff turnover, absenteeism, and presenteeism, and how these affect engagement and productivity</w:t>
      </w:r>
    </w:p>
    <w:p w14:paraId="7FD31CA7" w14:textId="77777777" w:rsidR="00D3070F" w:rsidRPr="00D3070F" w:rsidRDefault="00D3070F" w:rsidP="00D3070F">
      <w:pPr>
        <w:pStyle w:val="font8"/>
        <w:spacing w:line="480" w:lineRule="atLeast"/>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Evidence-based approaches to enhanced workforce engagement</w:t>
      </w:r>
    </w:p>
    <w:p w14:paraId="60FF39B0" w14:textId="77777777" w:rsidR="00D3070F" w:rsidRPr="00D3070F" w:rsidRDefault="00D3070F" w:rsidP="00D3070F">
      <w:pPr>
        <w:pStyle w:val="font8"/>
        <w:spacing w:line="480" w:lineRule="atLeast"/>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Why overwhelm happens, and actionable advice for combating it and boosting meaningful productivity</w:t>
      </w:r>
    </w:p>
    <w:p w14:paraId="3A54FAEA" w14:textId="77777777" w:rsidR="00D3070F" w:rsidRPr="00D3070F" w:rsidRDefault="00D3070F" w:rsidP="00D3070F">
      <w:pPr>
        <w:pStyle w:val="font8"/>
        <w:spacing w:line="480" w:lineRule="atLeast"/>
        <w:ind w:left="600"/>
        <w:rPr>
          <w:rFonts w:ascii="Avenir Book" w:hAnsi="Avenir Book"/>
          <w:sz w:val="22"/>
          <w:szCs w:val="22"/>
        </w:rPr>
      </w:pPr>
      <w:r w:rsidRPr="00D3070F">
        <w:rPr>
          <w:rFonts w:ascii="Segoe UI Symbol" w:hAnsi="Segoe UI Symbol" w:cs="Segoe UI Symbol"/>
          <w:sz w:val="22"/>
          <w:szCs w:val="22"/>
        </w:rPr>
        <w:t>✓</w:t>
      </w:r>
      <w:r w:rsidRPr="00D3070F">
        <w:rPr>
          <w:rFonts w:ascii="Avenir Book" w:hAnsi="Avenir Book"/>
          <w:sz w:val="22"/>
          <w:szCs w:val="22"/>
        </w:rPr>
        <w:t xml:space="preserve"> Practical, daily strategies for ensuring healthier, happier, and more productive people</w:t>
      </w:r>
    </w:p>
    <w:p w14:paraId="0CB11E57" w14:textId="43676F21" w:rsidR="00D3070F" w:rsidRPr="00D3070F" w:rsidRDefault="00D3070F" w:rsidP="00D3070F">
      <w:pPr>
        <w:pStyle w:val="font8"/>
        <w:rPr>
          <w:rFonts w:ascii="Avenir Book" w:hAnsi="Avenir Book"/>
          <w:sz w:val="22"/>
          <w:szCs w:val="22"/>
        </w:rPr>
      </w:pPr>
      <w:r w:rsidRPr="00D3070F">
        <w:rPr>
          <w:rFonts w:ascii="Avenir Book" w:hAnsi="Avenir Book" w:cs="Arial"/>
          <w:b/>
          <w:bCs/>
          <w:sz w:val="22"/>
          <w:szCs w:val="22"/>
        </w:rPr>
        <w:t>Suitable For:</w:t>
      </w:r>
    </w:p>
    <w:p w14:paraId="01E599F2" w14:textId="77777777" w:rsidR="00D3070F" w:rsidRPr="00D3070F" w:rsidRDefault="00D3070F" w:rsidP="00D3070F">
      <w:pPr>
        <w:pStyle w:val="font8"/>
        <w:rPr>
          <w:rFonts w:ascii="Avenir Book" w:hAnsi="Avenir Book"/>
          <w:sz w:val="22"/>
          <w:szCs w:val="22"/>
        </w:rPr>
      </w:pPr>
      <w:r w:rsidRPr="00D3070F">
        <w:rPr>
          <w:rFonts w:ascii="Avenir Book" w:hAnsi="Avenir Book"/>
          <w:sz w:val="22"/>
          <w:szCs w:val="22"/>
        </w:rPr>
        <w:t>Those with a particular interest in and responsibility for workforce wellbeing and performance, including HR Directors, Chief People Officers, and Learning and Development Leaders.</w:t>
      </w:r>
    </w:p>
    <w:p w14:paraId="48DE16B6" w14:textId="77777777" w:rsidR="0056551A" w:rsidRDefault="0056551A" w:rsidP="0056551A">
      <w:pPr>
        <w:rPr>
          <w:rFonts w:ascii="Avenir Medium" w:hAnsi="Avenir Medium"/>
          <w:color w:val="55BDFB"/>
          <w:sz w:val="32"/>
          <w:szCs w:val="36"/>
        </w:rPr>
      </w:pPr>
    </w:p>
    <w:p w14:paraId="0B5ABF7B" w14:textId="50AEC126" w:rsidR="00C56378" w:rsidRPr="0056551A" w:rsidRDefault="00C56378" w:rsidP="0056551A">
      <w:pPr>
        <w:rPr>
          <w:rFonts w:ascii="Avenir Medium" w:hAnsi="Avenir Medium"/>
          <w:color w:val="55BDFB"/>
          <w:sz w:val="21"/>
          <w:szCs w:val="22"/>
        </w:rPr>
      </w:pPr>
      <w:r w:rsidRPr="0056551A">
        <w:rPr>
          <w:rFonts w:ascii="Avenir Medium" w:hAnsi="Avenir Medium"/>
          <w:color w:val="55BDFB"/>
          <w:sz w:val="32"/>
          <w:szCs w:val="36"/>
        </w:rPr>
        <w:t>Bios</w:t>
      </w:r>
    </w:p>
    <w:p w14:paraId="7CFD4C88" w14:textId="77777777" w:rsidR="00DB33D5" w:rsidRDefault="00DB33D5" w:rsidP="007040E9"/>
    <w:p w14:paraId="31E4B44B" w14:textId="15D3E4CD" w:rsidR="007040E9" w:rsidRPr="009059E2" w:rsidRDefault="007040E9" w:rsidP="007040E9">
      <w:r w:rsidRPr="009059E2">
        <w:rPr>
          <w:b/>
          <w:bCs/>
        </w:rPr>
        <w:t>Short (101 words):</w:t>
      </w:r>
    </w:p>
    <w:p w14:paraId="2DE56548" w14:textId="77777777" w:rsidR="007040E9" w:rsidRPr="009059E2" w:rsidRDefault="007040E9" w:rsidP="007040E9">
      <w:r w:rsidRPr="009059E2">
        <w:t>Dr John Briffa is a medical doctor, keynote speaker, author, and high-performance coach with more than 30 years of experience as a trusted advisor to organisations globally. Dr Briffa provides evidence-based, actionable advice for lasting improvements in wellbeing, performance, and resilience. His methodologies give individuals, teams, and organisations the tools for overcoming fatigue and burnout to achieve sustainable high performance.</w:t>
      </w:r>
    </w:p>
    <w:p w14:paraId="546B524C" w14:textId="77777777" w:rsidR="007040E9" w:rsidRPr="009059E2" w:rsidRDefault="007040E9" w:rsidP="007040E9">
      <w:r w:rsidRPr="009059E2">
        <w:t> </w:t>
      </w:r>
    </w:p>
    <w:p w14:paraId="344110F7" w14:textId="77777777" w:rsidR="007040E9" w:rsidRPr="009059E2" w:rsidRDefault="007040E9" w:rsidP="007040E9">
      <w:r w:rsidRPr="009059E2">
        <w:t>Author of ten books – including </w:t>
      </w:r>
      <w:r w:rsidRPr="009059E2">
        <w:rPr>
          <w:i/>
          <w:iCs/>
        </w:rPr>
        <w:t>The Performance Prescription: The Science of Sustainable Succes</w:t>
      </w:r>
      <w:r w:rsidRPr="009059E2">
        <w:t>s – Dr Briffa combines scientific rigour with a human touch, and is renowned for the lasting, positive impact he has on audiences at all levels of business.</w:t>
      </w:r>
    </w:p>
    <w:p w14:paraId="3F34A806" w14:textId="77777777" w:rsidR="007040E9" w:rsidRPr="009059E2" w:rsidRDefault="007040E9" w:rsidP="007040E9">
      <w:r w:rsidRPr="009059E2">
        <w:t> </w:t>
      </w:r>
    </w:p>
    <w:p w14:paraId="621ED547" w14:textId="77777777" w:rsidR="007040E9" w:rsidRPr="009059E2" w:rsidRDefault="007040E9" w:rsidP="007040E9">
      <w:r w:rsidRPr="009059E2">
        <w:rPr>
          <w:b/>
          <w:bCs/>
        </w:rPr>
        <w:lastRenderedPageBreak/>
        <w:t>Medium (176 words):</w:t>
      </w:r>
    </w:p>
    <w:p w14:paraId="53E90299" w14:textId="77777777" w:rsidR="007040E9" w:rsidRPr="009059E2" w:rsidRDefault="007040E9" w:rsidP="007040E9">
      <w:r w:rsidRPr="009059E2">
        <w:t>Dr John Briffa is a medical doctor, keynote speaker, author, and high-performance coach with more than 30 years of experience as a trusted advisor to organisations globally. Dr Briffa provides evidence-based, actionable advice for lasting improvements in wellbeing, performance, and resilience. His methodologies – based around his </w:t>
      </w:r>
      <w:r w:rsidRPr="009059E2">
        <w:rPr>
          <w:i/>
          <w:iCs/>
        </w:rPr>
        <w:t>'Four Fundamentals' </w:t>
      </w:r>
      <w:r w:rsidRPr="009059E2">
        <w:t>framework – give individuals, teams, and organisations the tools for overcoming fatigue and burnout to achieve sustainable high performance.</w:t>
      </w:r>
    </w:p>
    <w:p w14:paraId="2D158073" w14:textId="77777777" w:rsidR="007040E9" w:rsidRPr="009059E2" w:rsidRDefault="007040E9" w:rsidP="007040E9">
      <w:r w:rsidRPr="009059E2">
        <w:rPr>
          <w:rFonts w:ascii="Times New Roman" w:hAnsi="Times New Roman"/>
        </w:rPr>
        <w:t>​</w:t>
      </w:r>
    </w:p>
    <w:p w14:paraId="2CED7F97" w14:textId="77777777" w:rsidR="007040E9" w:rsidRPr="009059E2" w:rsidRDefault="007040E9" w:rsidP="007040E9">
      <w:r w:rsidRPr="009059E2">
        <w:t xml:space="preserve">An honours graduate of University College London School of Medicine, Dr Briffa has treated more than 25,000 individuals using lifestyle-oriented and </w:t>
      </w:r>
      <w:proofErr w:type="gramStart"/>
      <w:r w:rsidRPr="009059E2">
        <w:t>naturally-oriented</w:t>
      </w:r>
      <w:proofErr w:type="gramEnd"/>
      <w:r w:rsidRPr="009059E2">
        <w:t xml:space="preserve"> </w:t>
      </w:r>
      <w:proofErr w:type="gramStart"/>
      <w:r w:rsidRPr="009059E2">
        <w:t>approaches, and</w:t>
      </w:r>
      <w:proofErr w:type="gramEnd"/>
      <w:r w:rsidRPr="009059E2">
        <w:t xml:space="preserve"> has advised more than 8,000 business executives. Dr Briffa is a former columnist for several publications, including </w:t>
      </w:r>
      <w:r w:rsidRPr="009059E2">
        <w:rPr>
          <w:i/>
          <w:iCs/>
        </w:rPr>
        <w:t>Men's Health </w:t>
      </w:r>
      <w:r w:rsidRPr="009059E2">
        <w:t>and </w:t>
      </w:r>
      <w:r w:rsidRPr="009059E2">
        <w:rPr>
          <w:i/>
          <w:iCs/>
        </w:rPr>
        <w:t>The Observer,</w:t>
      </w:r>
      <w:r w:rsidRPr="009059E2">
        <w:t> and has contributed more than 800 articles to the mainstream press. He is the author of ten books, including </w:t>
      </w:r>
      <w:r w:rsidRPr="009059E2">
        <w:rPr>
          <w:i/>
          <w:iCs/>
        </w:rPr>
        <w:t>The Performance Prescription: The Science of Sustainable Success </w:t>
      </w:r>
      <w:r w:rsidRPr="009059E2">
        <w:t>(2026).</w:t>
      </w:r>
    </w:p>
    <w:p w14:paraId="2E448618" w14:textId="77777777" w:rsidR="007040E9" w:rsidRPr="009059E2" w:rsidRDefault="007040E9" w:rsidP="007040E9">
      <w:r w:rsidRPr="009059E2">
        <w:rPr>
          <w:rFonts w:ascii="Times New Roman" w:hAnsi="Times New Roman"/>
        </w:rPr>
        <w:t>​</w:t>
      </w:r>
    </w:p>
    <w:p w14:paraId="15D91014" w14:textId="77777777" w:rsidR="007040E9" w:rsidRPr="009059E2" w:rsidRDefault="007040E9" w:rsidP="007040E9">
      <w:r w:rsidRPr="009059E2">
        <w:t>Known for combining scientific rigour with a warm, humorous touch, Dr Briffa's sessions inspire audiences to think, feel, and behave differently, making them an impactful and memorable addition to away days, offsites and conferences.</w:t>
      </w:r>
    </w:p>
    <w:p w14:paraId="434A7C13" w14:textId="77777777" w:rsidR="007040E9" w:rsidRPr="009059E2" w:rsidRDefault="007040E9" w:rsidP="007040E9">
      <w:r w:rsidRPr="009059E2">
        <w:t> </w:t>
      </w:r>
    </w:p>
    <w:p w14:paraId="1B86B035" w14:textId="77777777" w:rsidR="007040E9" w:rsidRPr="009059E2" w:rsidRDefault="007040E9" w:rsidP="007040E9">
      <w:r w:rsidRPr="009059E2">
        <w:rPr>
          <w:b/>
          <w:bCs/>
        </w:rPr>
        <w:t>Full (316 words):</w:t>
      </w:r>
    </w:p>
    <w:p w14:paraId="1922A9CA" w14:textId="77777777" w:rsidR="007040E9" w:rsidRPr="009059E2" w:rsidRDefault="007040E9" w:rsidP="007040E9">
      <w:r w:rsidRPr="009059E2">
        <w:t>Dr John Briffa is a medical doctor, keynote speaker, author, and high-performance coach with more than 30 years of experience as a trusted advisor to organisations globally. He has deep expertise in reversing and preventing the costliest people challenges – including fatigue, presenteeism, and burnout – providing evidence-based, real-world solutions across a wide range of factors including lifestyle, psychology, and productivity. Backed by science, built on decades of experience, and packed with actionable advice, Dr Briffa's work facilitates healthy high performance and sustainable success.</w:t>
      </w:r>
    </w:p>
    <w:p w14:paraId="61D85743" w14:textId="77777777" w:rsidR="007040E9" w:rsidRPr="009059E2" w:rsidRDefault="007040E9" w:rsidP="007040E9">
      <w:r w:rsidRPr="009059E2">
        <w:rPr>
          <w:rFonts w:ascii="Times New Roman" w:hAnsi="Times New Roman"/>
        </w:rPr>
        <w:t>​</w:t>
      </w:r>
    </w:p>
    <w:p w14:paraId="43989DF9" w14:textId="77777777" w:rsidR="007040E9" w:rsidRPr="009059E2" w:rsidRDefault="007040E9" w:rsidP="007040E9">
      <w:r w:rsidRPr="009059E2">
        <w:t>To address these performance issues holistically, Dr Briffa developed his proprietary </w:t>
      </w:r>
      <w:r w:rsidRPr="009059E2">
        <w:rPr>
          <w:i/>
          <w:iCs/>
        </w:rPr>
        <w:t>'Four Fundamentals'</w:t>
      </w:r>
      <w:r w:rsidRPr="009059E2">
        <w:t> framework, which equips individuals, teams, and organisations with the skills required for optimal wellbeing, performance, resilience, and sustainability. This framework comprises </w:t>
      </w:r>
      <w:r w:rsidRPr="009059E2">
        <w:rPr>
          <w:i/>
          <w:iCs/>
        </w:rPr>
        <w:t>Emotional Regulation</w:t>
      </w:r>
      <w:r w:rsidRPr="009059E2">
        <w:t> to perform under pressure, </w:t>
      </w:r>
      <w:r w:rsidRPr="009059E2">
        <w:rPr>
          <w:i/>
          <w:iCs/>
        </w:rPr>
        <w:t>Energy</w:t>
      </w:r>
      <w:r w:rsidRPr="009059E2">
        <w:t> to sustain wellbeing and endurance, </w:t>
      </w:r>
      <w:r w:rsidRPr="009059E2">
        <w:rPr>
          <w:i/>
          <w:iCs/>
        </w:rPr>
        <w:t>Environmental Design</w:t>
      </w:r>
      <w:r w:rsidRPr="009059E2">
        <w:t> to engineer workspaces for focus and effectiveness, and </w:t>
      </w:r>
      <w:r w:rsidRPr="009059E2">
        <w:rPr>
          <w:i/>
          <w:iCs/>
        </w:rPr>
        <w:t>Execution </w:t>
      </w:r>
      <w:r w:rsidRPr="009059E2">
        <w:t>to combat overwhelm and boost productivity. Applied together, these fundamentals counter disengagement and ensure an energised workforce with the capacity to work and live successfully and sustainably.</w:t>
      </w:r>
    </w:p>
    <w:p w14:paraId="50F1443B" w14:textId="77777777" w:rsidR="007040E9" w:rsidRPr="009059E2" w:rsidRDefault="007040E9" w:rsidP="007040E9">
      <w:r w:rsidRPr="009059E2">
        <w:rPr>
          <w:rFonts w:ascii="Times New Roman" w:hAnsi="Times New Roman"/>
        </w:rPr>
        <w:t>​</w:t>
      </w:r>
    </w:p>
    <w:p w14:paraId="52D35F0E" w14:textId="77777777" w:rsidR="007040E9" w:rsidRPr="009059E2" w:rsidRDefault="007040E9" w:rsidP="007040E9">
      <w:r w:rsidRPr="009059E2">
        <w:t>Delivered with scientific rigour but with a human and humorous touch, Dr Briffa's sessions inspire audiences to think, feel, and behave differently. He has delivered keynotes, masterclasses, workshops, and coaching across Europe, the Middle East, Asia, and North America. His sessions are consistently rated by delegates as among the most memorable, impactful, and practically useful they have ever experienced, making them a valuable addition to global conferences, away days, and leadership offsites.</w:t>
      </w:r>
    </w:p>
    <w:p w14:paraId="11F26AD7" w14:textId="77777777" w:rsidR="007040E9" w:rsidRPr="009059E2" w:rsidRDefault="007040E9" w:rsidP="007040E9">
      <w:r w:rsidRPr="009059E2">
        <w:rPr>
          <w:rFonts w:ascii="Times New Roman" w:hAnsi="Times New Roman"/>
        </w:rPr>
        <w:t>​</w:t>
      </w:r>
    </w:p>
    <w:p w14:paraId="1BF969EA" w14:textId="77777777" w:rsidR="007040E9" w:rsidRDefault="007040E9" w:rsidP="007040E9">
      <w:r w:rsidRPr="009059E2">
        <w:t xml:space="preserve">An honours graduate of University College London School of Medicine, Dr Briffa has treated more than 25,000 individuals using lifestyle-oriented and </w:t>
      </w:r>
      <w:proofErr w:type="gramStart"/>
      <w:r w:rsidRPr="009059E2">
        <w:t>naturally-oriented</w:t>
      </w:r>
      <w:proofErr w:type="gramEnd"/>
      <w:r w:rsidRPr="009059E2">
        <w:t xml:space="preserve"> </w:t>
      </w:r>
      <w:proofErr w:type="gramStart"/>
      <w:r w:rsidRPr="009059E2">
        <w:lastRenderedPageBreak/>
        <w:t>approaches, and</w:t>
      </w:r>
      <w:proofErr w:type="gramEnd"/>
      <w:r w:rsidRPr="009059E2">
        <w:t xml:space="preserve"> has advised more than 8,000 business professionals and executives. Dr Briffa is a former columnist for several publications, including </w:t>
      </w:r>
      <w:r w:rsidRPr="009059E2">
        <w:rPr>
          <w:i/>
          <w:iCs/>
        </w:rPr>
        <w:t>Men's Health</w:t>
      </w:r>
      <w:r w:rsidRPr="009059E2">
        <w:t> and </w:t>
      </w:r>
      <w:r w:rsidRPr="009059E2">
        <w:rPr>
          <w:i/>
          <w:iCs/>
        </w:rPr>
        <w:t>The Observer</w:t>
      </w:r>
      <w:r w:rsidRPr="009059E2">
        <w:t>, and has contributed more than 800 articles to the mainstream press. He is the author of ten books, including </w:t>
      </w:r>
      <w:r w:rsidRPr="009059E2">
        <w:rPr>
          <w:i/>
          <w:iCs/>
        </w:rPr>
        <w:t>The Performance Prescription: The Science of Sustainable Success</w:t>
      </w:r>
      <w:r w:rsidRPr="009059E2">
        <w:t> (2026).</w:t>
      </w:r>
    </w:p>
    <w:p w14:paraId="49F2A273" w14:textId="77777777" w:rsidR="0056551A" w:rsidRDefault="0056551A" w:rsidP="007040E9"/>
    <w:p w14:paraId="60F366C2" w14:textId="4235CCEB" w:rsidR="00395530" w:rsidRDefault="00395530" w:rsidP="00D3070F">
      <w:pPr>
        <w:rPr>
          <w:rFonts w:ascii="Avenir Medium" w:hAnsi="Avenir Medium"/>
          <w:color w:val="55BDFB"/>
          <w:sz w:val="32"/>
          <w:szCs w:val="36"/>
        </w:rPr>
      </w:pPr>
      <w:r w:rsidRPr="00D3070F">
        <w:rPr>
          <w:rFonts w:ascii="Avenir Medium" w:hAnsi="Avenir Medium"/>
          <w:color w:val="55BDFB"/>
          <w:sz w:val="32"/>
          <w:szCs w:val="36"/>
        </w:rPr>
        <w:t>High-Res Photo</w:t>
      </w:r>
      <w:r w:rsidR="00D3070F">
        <w:rPr>
          <w:rFonts w:ascii="Avenir Medium" w:hAnsi="Avenir Medium"/>
          <w:color w:val="55BDFB"/>
          <w:sz w:val="32"/>
          <w:szCs w:val="36"/>
        </w:rPr>
        <w:t>graphy</w:t>
      </w:r>
    </w:p>
    <w:p w14:paraId="16300059" w14:textId="77777777" w:rsidR="004B232A" w:rsidRPr="00D3070F" w:rsidRDefault="004B232A" w:rsidP="00D3070F">
      <w:pPr>
        <w:rPr>
          <w:rFonts w:ascii="Avenir Medium" w:hAnsi="Avenir Medium"/>
          <w:color w:val="55BDFB"/>
          <w:sz w:val="32"/>
          <w:szCs w:val="36"/>
        </w:rPr>
      </w:pPr>
    </w:p>
    <w:p w14:paraId="3ABFFC80" w14:textId="5CCB8C57" w:rsidR="00845273" w:rsidRPr="008F5109" w:rsidRDefault="00845273" w:rsidP="008F5109">
      <w:r w:rsidRPr="009059E2">
        <w:rPr>
          <w:noProof/>
        </w:rPr>
        <w:drawing>
          <wp:inline distT="0" distB="0" distL="0" distR="0" wp14:anchorId="623A7E67" wp14:editId="397C8ECD">
            <wp:extent cx="2541182" cy="2541182"/>
            <wp:effectExtent l="0" t="0" r="0" b="0"/>
            <wp:docPr id="1926822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22016" name="Picture 19268220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2228" cy="2552228"/>
                    </a:xfrm>
                    <a:prstGeom prst="rect">
                      <a:avLst/>
                    </a:prstGeom>
                  </pic:spPr>
                </pic:pic>
              </a:graphicData>
            </a:graphic>
          </wp:inline>
        </w:drawing>
      </w:r>
    </w:p>
    <w:p w14:paraId="189490CE" w14:textId="574AFA96" w:rsidR="00845273" w:rsidRPr="009059E2" w:rsidRDefault="008F5109" w:rsidP="008F5109">
      <w:pPr>
        <w:spacing w:before="480"/>
        <w:rPr>
          <w:rFonts w:eastAsia="Calibri" w:cs="Calibri"/>
          <w:color w:val="000000" w:themeColor="text1"/>
          <w:sz w:val="28"/>
          <w:szCs w:val="28"/>
        </w:rPr>
      </w:pPr>
      <w:r w:rsidRPr="009059E2">
        <w:rPr>
          <w:noProof/>
        </w:rPr>
        <w:drawing>
          <wp:inline distT="0" distB="0" distL="0" distR="0" wp14:anchorId="727C3564" wp14:editId="4F0DFA57">
            <wp:extent cx="2541181" cy="2541181"/>
            <wp:effectExtent l="0" t="0" r="0" b="0"/>
            <wp:docPr id="1605389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89846" name="Picture 16053898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1181" cy="2541181"/>
                    </a:xfrm>
                    <a:prstGeom prst="rect">
                      <a:avLst/>
                    </a:prstGeom>
                  </pic:spPr>
                </pic:pic>
              </a:graphicData>
            </a:graphic>
          </wp:inline>
        </w:drawing>
      </w:r>
    </w:p>
    <w:p w14:paraId="5E5F93C8" w14:textId="77777777" w:rsidR="00845273" w:rsidRPr="009059E2" w:rsidRDefault="00845273" w:rsidP="003F3B48">
      <w:pPr>
        <w:spacing w:before="480"/>
        <w:jc w:val="center"/>
        <w:rPr>
          <w:rFonts w:eastAsia="Calibri" w:cs="Calibri"/>
          <w:color w:val="000000" w:themeColor="text1"/>
          <w:sz w:val="28"/>
          <w:szCs w:val="28"/>
        </w:rPr>
      </w:pPr>
    </w:p>
    <w:p w14:paraId="2DC9E803" w14:textId="77777777" w:rsidR="00845273" w:rsidRPr="009059E2" w:rsidRDefault="00845273" w:rsidP="003F3B48">
      <w:pPr>
        <w:spacing w:before="480"/>
        <w:jc w:val="center"/>
        <w:rPr>
          <w:rFonts w:eastAsia="Calibri" w:cs="Calibri"/>
          <w:color w:val="000000" w:themeColor="text1"/>
          <w:sz w:val="28"/>
          <w:szCs w:val="28"/>
        </w:rPr>
      </w:pPr>
    </w:p>
    <w:p w14:paraId="02BD8FEA" w14:textId="77777777" w:rsidR="00845273" w:rsidRPr="009059E2" w:rsidRDefault="00845273" w:rsidP="003F3B48">
      <w:pPr>
        <w:spacing w:before="480"/>
        <w:jc w:val="center"/>
        <w:rPr>
          <w:rFonts w:eastAsia="Calibri" w:cs="Calibri"/>
          <w:color w:val="000000" w:themeColor="text1"/>
          <w:sz w:val="28"/>
          <w:szCs w:val="28"/>
        </w:rPr>
      </w:pPr>
    </w:p>
    <w:p w14:paraId="22A07F88" w14:textId="560A9F2E" w:rsidR="003F3B48" w:rsidRDefault="006A46C6" w:rsidP="008F5109">
      <w:pPr>
        <w:spacing w:before="480"/>
        <w:rPr>
          <w:noProof/>
          <w:color w:val="000000" w:themeColor="text1"/>
          <w:sz w:val="32"/>
          <w:szCs w:val="32"/>
        </w:rPr>
      </w:pPr>
      <w:r w:rsidRPr="009059E2">
        <w:rPr>
          <w:noProof/>
          <w:color w:val="000000" w:themeColor="text1"/>
          <w:sz w:val="32"/>
          <w:szCs w:val="32"/>
        </w:rPr>
        <w:lastRenderedPageBreak/>
        <w:drawing>
          <wp:inline distT="0" distB="0" distL="0" distR="0" wp14:anchorId="70898C43" wp14:editId="0F6B76DB">
            <wp:extent cx="2541181" cy="2541181"/>
            <wp:effectExtent l="0" t="0" r="0" b="0"/>
            <wp:docPr id="303282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82530" name=""/>
                    <pic:cNvPicPr/>
                  </pic:nvPicPr>
                  <pic:blipFill>
                    <a:blip r:embed="rId10"/>
                    <a:stretch>
                      <a:fillRect/>
                    </a:stretch>
                  </pic:blipFill>
                  <pic:spPr>
                    <a:xfrm>
                      <a:off x="0" y="0"/>
                      <a:ext cx="2571709" cy="2571709"/>
                    </a:xfrm>
                    <a:prstGeom prst="rect">
                      <a:avLst/>
                    </a:prstGeom>
                  </pic:spPr>
                </pic:pic>
              </a:graphicData>
            </a:graphic>
          </wp:inline>
        </w:drawing>
      </w:r>
    </w:p>
    <w:p w14:paraId="152C36AA" w14:textId="77777777" w:rsidR="00D2674C" w:rsidRPr="00D2674C" w:rsidRDefault="00D2674C" w:rsidP="00D2674C">
      <w:pPr>
        <w:rPr>
          <w:sz w:val="32"/>
          <w:szCs w:val="32"/>
        </w:rPr>
      </w:pPr>
    </w:p>
    <w:p w14:paraId="326A0C20" w14:textId="77777777" w:rsidR="00D2674C" w:rsidRPr="00D2674C" w:rsidRDefault="00D2674C" w:rsidP="00D2674C">
      <w:pPr>
        <w:rPr>
          <w:sz w:val="32"/>
          <w:szCs w:val="32"/>
        </w:rPr>
      </w:pPr>
    </w:p>
    <w:p w14:paraId="616777F2" w14:textId="77777777" w:rsidR="00D2674C" w:rsidRPr="00D2674C" w:rsidRDefault="00D2674C" w:rsidP="00D2674C">
      <w:pPr>
        <w:rPr>
          <w:sz w:val="32"/>
          <w:szCs w:val="32"/>
        </w:rPr>
      </w:pPr>
    </w:p>
    <w:p w14:paraId="7012AB7E" w14:textId="77777777" w:rsidR="00D2674C" w:rsidRPr="00D2674C" w:rsidRDefault="00D2674C" w:rsidP="00D2674C">
      <w:pPr>
        <w:rPr>
          <w:sz w:val="32"/>
          <w:szCs w:val="32"/>
        </w:rPr>
      </w:pPr>
    </w:p>
    <w:p w14:paraId="0C4831AE" w14:textId="77777777" w:rsidR="00D2674C" w:rsidRPr="00D2674C" w:rsidRDefault="00D2674C" w:rsidP="00D2674C">
      <w:pPr>
        <w:rPr>
          <w:sz w:val="32"/>
          <w:szCs w:val="32"/>
        </w:rPr>
      </w:pPr>
    </w:p>
    <w:p w14:paraId="37465216" w14:textId="77777777" w:rsidR="00D2674C" w:rsidRDefault="00D2674C" w:rsidP="00D2674C">
      <w:pPr>
        <w:rPr>
          <w:noProof/>
          <w:color w:val="000000" w:themeColor="text1"/>
          <w:sz w:val="28"/>
          <w:szCs w:val="28"/>
        </w:rPr>
      </w:pPr>
    </w:p>
    <w:p w14:paraId="49E7D547" w14:textId="77777777" w:rsidR="00D2674C" w:rsidRDefault="00D2674C" w:rsidP="00D2674C">
      <w:pPr>
        <w:rPr>
          <w:noProof/>
          <w:color w:val="000000" w:themeColor="text1"/>
          <w:sz w:val="28"/>
          <w:szCs w:val="28"/>
        </w:rPr>
      </w:pPr>
    </w:p>
    <w:p w14:paraId="07FEAFFC" w14:textId="77777777" w:rsidR="00D2674C" w:rsidRDefault="00D2674C" w:rsidP="00D2674C">
      <w:pPr>
        <w:rPr>
          <w:noProof/>
          <w:color w:val="000000" w:themeColor="text1"/>
          <w:sz w:val="28"/>
          <w:szCs w:val="28"/>
        </w:rPr>
      </w:pPr>
    </w:p>
    <w:p w14:paraId="5C08D964" w14:textId="77777777" w:rsidR="00D2674C" w:rsidRDefault="00D2674C" w:rsidP="00D2674C">
      <w:pPr>
        <w:rPr>
          <w:noProof/>
          <w:color w:val="000000" w:themeColor="text1"/>
          <w:sz w:val="28"/>
          <w:szCs w:val="28"/>
        </w:rPr>
      </w:pPr>
    </w:p>
    <w:p w14:paraId="4840C09D" w14:textId="4D864FA6" w:rsidR="00D2674C" w:rsidRDefault="00D2674C" w:rsidP="00D2674C">
      <w:pPr>
        <w:rPr>
          <w:noProof/>
          <w:color w:val="000000" w:themeColor="text1"/>
          <w:sz w:val="28"/>
          <w:szCs w:val="28"/>
        </w:rPr>
      </w:pPr>
    </w:p>
    <w:p w14:paraId="23E33E14" w14:textId="7DCAD101" w:rsidR="00D2674C" w:rsidRDefault="00D2674C" w:rsidP="00D2674C">
      <w:pPr>
        <w:rPr>
          <w:noProof/>
          <w:color w:val="000000" w:themeColor="text1"/>
          <w:sz w:val="28"/>
          <w:szCs w:val="28"/>
        </w:rPr>
      </w:pPr>
    </w:p>
    <w:p w14:paraId="7B044577" w14:textId="50B283E5" w:rsidR="00D2674C" w:rsidRDefault="00D2674C" w:rsidP="00D2674C">
      <w:pPr>
        <w:rPr>
          <w:noProof/>
          <w:color w:val="000000" w:themeColor="text1"/>
          <w:sz w:val="28"/>
          <w:szCs w:val="28"/>
        </w:rPr>
      </w:pPr>
    </w:p>
    <w:p w14:paraId="3F909536" w14:textId="66D4C586" w:rsidR="00D2674C" w:rsidRDefault="00D2674C" w:rsidP="00D2674C">
      <w:pPr>
        <w:rPr>
          <w:noProof/>
          <w:color w:val="000000" w:themeColor="text1"/>
          <w:sz w:val="28"/>
          <w:szCs w:val="28"/>
        </w:rPr>
      </w:pPr>
    </w:p>
    <w:p w14:paraId="5F6D5F85" w14:textId="5EFF3D3A" w:rsidR="00D2674C" w:rsidRDefault="00D2674C" w:rsidP="00D2674C">
      <w:pPr>
        <w:rPr>
          <w:noProof/>
          <w:color w:val="000000" w:themeColor="text1"/>
          <w:sz w:val="28"/>
          <w:szCs w:val="28"/>
        </w:rPr>
      </w:pPr>
    </w:p>
    <w:p w14:paraId="6160472F" w14:textId="125387B4" w:rsidR="00D2674C" w:rsidRDefault="00D2674C" w:rsidP="00D2674C">
      <w:pPr>
        <w:rPr>
          <w:noProof/>
          <w:color w:val="000000" w:themeColor="text1"/>
          <w:sz w:val="28"/>
          <w:szCs w:val="28"/>
        </w:rPr>
      </w:pPr>
    </w:p>
    <w:p w14:paraId="3B52E4F9" w14:textId="77777777" w:rsidR="00E65285" w:rsidRDefault="00E65285" w:rsidP="00D2674C">
      <w:pPr>
        <w:rPr>
          <w:noProof/>
          <w:color w:val="000000" w:themeColor="text1"/>
          <w:sz w:val="28"/>
          <w:szCs w:val="28"/>
        </w:rPr>
      </w:pPr>
    </w:p>
    <w:p w14:paraId="514F9745" w14:textId="77777777" w:rsidR="00E65285" w:rsidRDefault="00E65285" w:rsidP="00D2674C">
      <w:pPr>
        <w:rPr>
          <w:noProof/>
          <w:color w:val="000000" w:themeColor="text1"/>
          <w:sz w:val="28"/>
          <w:szCs w:val="28"/>
        </w:rPr>
      </w:pPr>
    </w:p>
    <w:p w14:paraId="692776F4" w14:textId="3812DC8A" w:rsidR="00D2674C" w:rsidRDefault="00D2674C" w:rsidP="00D2674C">
      <w:pPr>
        <w:rPr>
          <w:noProof/>
          <w:color w:val="000000" w:themeColor="text1"/>
          <w:sz w:val="28"/>
          <w:szCs w:val="28"/>
        </w:rPr>
      </w:pPr>
    </w:p>
    <w:p w14:paraId="11F619AC" w14:textId="1D1173FA" w:rsidR="00D2674C" w:rsidRDefault="00D2674C" w:rsidP="00D2674C">
      <w:pPr>
        <w:rPr>
          <w:noProof/>
          <w:color w:val="000000" w:themeColor="text1"/>
          <w:sz w:val="28"/>
          <w:szCs w:val="28"/>
        </w:rPr>
      </w:pPr>
    </w:p>
    <w:p w14:paraId="2103D734" w14:textId="27A6527F" w:rsidR="00D2674C" w:rsidRDefault="00D2674C" w:rsidP="00D2674C">
      <w:pPr>
        <w:rPr>
          <w:noProof/>
          <w:color w:val="000000" w:themeColor="text1"/>
          <w:sz w:val="28"/>
          <w:szCs w:val="28"/>
        </w:rPr>
      </w:pPr>
    </w:p>
    <w:p w14:paraId="5525E617" w14:textId="55360956" w:rsidR="00D2674C" w:rsidRPr="00E65285" w:rsidRDefault="00E65285" w:rsidP="00E65285">
      <w:pPr>
        <w:rPr>
          <w:noProof/>
          <w:color w:val="000000" w:themeColor="text1"/>
          <w:sz w:val="28"/>
          <w:szCs w:val="28"/>
        </w:rPr>
      </w:pPr>
      <w:r>
        <w:rPr>
          <w:noProof/>
        </w:rPr>
        <mc:AlternateContent>
          <mc:Choice Requires="wps">
            <w:drawing>
              <wp:anchor distT="0" distB="0" distL="114300" distR="114300" simplePos="0" relativeHeight="251661312" behindDoc="0" locked="0" layoutInCell="1" allowOverlap="1" wp14:anchorId="0998FC27" wp14:editId="0BCD77BA">
                <wp:simplePos x="0" y="0"/>
                <wp:positionH relativeFrom="page">
                  <wp:posOffset>1519555</wp:posOffset>
                </wp:positionH>
                <wp:positionV relativeFrom="page">
                  <wp:posOffset>9152255</wp:posOffset>
                </wp:positionV>
                <wp:extent cx="4993200" cy="612000"/>
                <wp:effectExtent l="0" t="0" r="9525" b="11430"/>
                <wp:wrapSquare wrapText="bothSides"/>
                <wp:docPr id="246877959" name="Text Box 1"/>
                <wp:cNvGraphicFramePr/>
                <a:graphic xmlns:a="http://schemas.openxmlformats.org/drawingml/2006/main">
                  <a:graphicData uri="http://schemas.microsoft.com/office/word/2010/wordprocessingShape">
                    <wps:wsp>
                      <wps:cNvSpPr txBox="1"/>
                      <wps:spPr>
                        <a:xfrm>
                          <a:off x="0" y="0"/>
                          <a:ext cx="4993200" cy="612000"/>
                        </a:xfrm>
                        <a:prstGeom prst="rect">
                          <a:avLst/>
                        </a:prstGeom>
                        <a:noFill/>
                        <a:ln w="6350">
                          <a:solidFill>
                            <a:prstClr val="black"/>
                          </a:solidFill>
                        </a:ln>
                      </wps:spPr>
                      <wps:txbx>
                        <w:txbxContent>
                          <w:p w14:paraId="79DE6FF7" w14:textId="77777777" w:rsidR="00E65285" w:rsidRPr="00386B8A" w:rsidRDefault="00E65285" w:rsidP="00386B8A">
                            <w:pPr>
                              <w:spacing w:before="480"/>
                              <w:jc w:val="center"/>
                              <w:rPr>
                                <w:sz w:val="28"/>
                                <w:szCs w:val="28"/>
                              </w:rPr>
                            </w:pPr>
                            <w:r w:rsidRPr="00D2674C">
                              <w:rPr>
                                <w:rFonts w:eastAsia="Calibri" w:cs="Calibri"/>
                                <w:color w:val="000000" w:themeColor="text1"/>
                                <w:sz w:val="24"/>
                              </w:rPr>
                              <w:t xml:space="preserve">drjohnbriffa.com  </w:t>
                            </w:r>
                            <w:r w:rsidRPr="00D2674C">
                              <w:rPr>
                                <w:rFonts w:eastAsia="Calibri" w:cs="Calibri"/>
                                <w:color w:val="5DB7F5"/>
                                <w:sz w:val="24"/>
                              </w:rPr>
                              <w:t xml:space="preserve">| </w:t>
                            </w:r>
                            <w:r w:rsidRPr="00D2674C">
                              <w:rPr>
                                <w:rFonts w:eastAsia="Calibri" w:cs="Calibri"/>
                                <w:color w:val="000000" w:themeColor="text1"/>
                                <w:sz w:val="24"/>
                              </w:rPr>
                              <w:t xml:space="preserve"> enquiries@drjohnbriffa.com  </w:t>
                            </w:r>
                            <w:r w:rsidRPr="00D2674C">
                              <w:rPr>
                                <w:rFonts w:eastAsia="Calibri" w:cs="Calibri"/>
                                <w:color w:val="5DB7F5"/>
                                <w:sz w:val="24"/>
                              </w:rPr>
                              <w:t xml:space="preserve">|  </w:t>
                            </w:r>
                            <w:r w:rsidRPr="00D2674C">
                              <w:rPr>
                                <w:rFonts w:eastAsia="Calibri" w:cs="Calibri"/>
                                <w:color w:val="000000" w:themeColor="text1"/>
                                <w:sz w:val="24"/>
                              </w:rPr>
                              <w:t>+44 (0)3300 435 217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998FC27" id="_x0000_t202" coordsize="21600,21600" o:spt="202" path="m,l,21600r21600,l21600,xe">
                <v:stroke joinstyle="miter"/>
                <v:path gradientshapeok="t" o:connecttype="rect"/>
              </v:shapetype>
              <v:shape id="Text Box 1" o:spid="_x0000_s1026" type="#_x0000_t202" style="position:absolute;margin-left:119.65pt;margin-top:720.65pt;width:393.15pt;height:48.2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" filled="f" strokeweight=".5pt">
                <v:textbox style="mso-fit-shape-to-text:t">
                  <w:txbxContent>
                    <w:p w14:paraId="79DE6FF7" w14:textId="77777777" w:rsidR="00E65285" w:rsidRPr="00386B8A" w:rsidRDefault="00E65285" w:rsidP="00386B8A">
                      <w:pPr>
                        <w:spacing w:before="480"/>
                        <w:jc w:val="center"/>
                        <w:rPr>
                          <w:sz w:val="28"/>
                          <w:szCs w:val="28"/>
                        </w:rPr>
                      </w:pPr>
                      <w:r w:rsidRPr="00D2674C">
                        <w:rPr>
                          <w:rFonts w:eastAsia="Calibri" w:cs="Calibri"/>
                          <w:color w:val="000000" w:themeColor="text1"/>
                          <w:sz w:val="24"/>
                        </w:rPr>
                        <w:t xml:space="preserve">drjohnbriffa.com  </w:t>
                      </w:r>
                      <w:r w:rsidRPr="00D2674C">
                        <w:rPr>
                          <w:rFonts w:eastAsia="Calibri" w:cs="Calibri"/>
                          <w:color w:val="5DB7F5"/>
                          <w:sz w:val="24"/>
                        </w:rPr>
                        <w:t xml:space="preserve">| </w:t>
                      </w:r>
                      <w:r w:rsidRPr="00D2674C">
                        <w:rPr>
                          <w:rFonts w:eastAsia="Calibri" w:cs="Calibri"/>
                          <w:color w:val="000000" w:themeColor="text1"/>
                          <w:sz w:val="24"/>
                        </w:rPr>
                        <w:t xml:space="preserve"> enquiries@drjohnbriffa.com  </w:t>
                      </w:r>
                      <w:r w:rsidRPr="00D2674C">
                        <w:rPr>
                          <w:rFonts w:eastAsia="Calibri" w:cs="Calibri"/>
                          <w:color w:val="5DB7F5"/>
                          <w:sz w:val="24"/>
                        </w:rPr>
                        <w:t xml:space="preserve">|  </w:t>
                      </w:r>
                      <w:r w:rsidRPr="00D2674C">
                        <w:rPr>
                          <w:rFonts w:eastAsia="Calibri" w:cs="Calibri"/>
                          <w:color w:val="000000" w:themeColor="text1"/>
                          <w:sz w:val="24"/>
                        </w:rPr>
                        <w:t>+44 (0)3300 435 217</w:t>
                      </w:r>
                    </w:p>
                  </w:txbxContent>
                </v:textbox>
                <w10:wrap type="square" anchorx="page" anchory="page"/>
              </v:shape>
            </w:pict>
          </mc:Fallback>
        </mc:AlternateContent>
      </w:r>
    </w:p>
    <w:sectPr w:rsidR="00D2674C" w:rsidRPr="00E65285" w:rsidSect="00A553C5">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12A9F" w14:textId="77777777" w:rsidR="00102D2D" w:rsidRDefault="00102D2D" w:rsidP="0090308C">
      <w:r>
        <w:separator/>
      </w:r>
    </w:p>
  </w:endnote>
  <w:endnote w:type="continuationSeparator" w:id="0">
    <w:p w14:paraId="0F60C92D" w14:textId="77777777" w:rsidR="00102D2D" w:rsidRDefault="00102D2D" w:rsidP="00903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Book">
    <w:altName w:val="﷽﷽﷽﷽﷽﷽﷽﷽ook"/>
    <w:panose1 w:val="02000503020000020003"/>
    <w:charset w:val="00"/>
    <w:family w:val="auto"/>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venir Medium">
    <w:panose1 w:val="020006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0CF7" w14:textId="77777777" w:rsidR="001C705D" w:rsidRDefault="001C7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88523" w14:textId="674A98CE" w:rsidR="0090308C" w:rsidRDefault="00D85D81" w:rsidP="00D85D81">
    <w:pPr>
      <w:pStyle w:val="Footer"/>
      <w:jc w:val="right"/>
    </w:pPr>
    <w:r>
      <w:rPr>
        <w:noProof/>
      </w:rPr>
      <w:drawing>
        <wp:inline distT="0" distB="0" distL="0" distR="0" wp14:anchorId="33D510F8" wp14:editId="1FA70EA1">
          <wp:extent cx="1080000" cy="162000"/>
          <wp:effectExtent l="0" t="0" r="0" b="3175"/>
          <wp:docPr id="178502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20623" name="Picture 1785020623"/>
                  <pic:cNvPicPr/>
                </pic:nvPicPr>
                <pic:blipFill>
                  <a:blip r:embed="rId1">
                    <a:extLst>
                      <a:ext uri="{28A0092B-C50C-407E-A947-70E740481C1C}">
                        <a14:useLocalDpi xmlns:a14="http://schemas.microsoft.com/office/drawing/2010/main" val="0"/>
                      </a:ext>
                    </a:extLst>
                  </a:blip>
                  <a:stretch>
                    <a:fillRect/>
                  </a:stretch>
                </pic:blipFill>
                <pic:spPr>
                  <a:xfrm>
                    <a:off x="0" y="0"/>
                    <a:ext cx="1080000" cy="162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BE38" w14:textId="77777777" w:rsidR="001C705D" w:rsidRDefault="001C7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CA2B5" w14:textId="77777777" w:rsidR="00102D2D" w:rsidRDefault="00102D2D" w:rsidP="0090308C">
      <w:r>
        <w:separator/>
      </w:r>
    </w:p>
  </w:footnote>
  <w:footnote w:type="continuationSeparator" w:id="0">
    <w:p w14:paraId="3A288EBF" w14:textId="77777777" w:rsidR="00102D2D" w:rsidRDefault="00102D2D" w:rsidP="00903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407E" w14:textId="77777777" w:rsidR="001C705D" w:rsidRDefault="001C7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8AED" w14:textId="77777777" w:rsidR="001C705D" w:rsidRDefault="001C7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0760" w14:textId="77777777" w:rsidR="001C705D" w:rsidRDefault="001C7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B1080"/>
    <w:multiLevelType w:val="multilevel"/>
    <w:tmpl w:val="67FA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335316"/>
    <w:multiLevelType w:val="multilevel"/>
    <w:tmpl w:val="99A8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E55957"/>
    <w:multiLevelType w:val="multilevel"/>
    <w:tmpl w:val="4300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372FE9"/>
    <w:multiLevelType w:val="multilevel"/>
    <w:tmpl w:val="93AE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4B26F2"/>
    <w:multiLevelType w:val="hybridMultilevel"/>
    <w:tmpl w:val="6A68B4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8572A9"/>
    <w:multiLevelType w:val="multilevel"/>
    <w:tmpl w:val="0EEE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E27764"/>
    <w:multiLevelType w:val="multilevel"/>
    <w:tmpl w:val="1C2A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AD36EA"/>
    <w:multiLevelType w:val="multilevel"/>
    <w:tmpl w:val="00B6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832A59"/>
    <w:multiLevelType w:val="multilevel"/>
    <w:tmpl w:val="8766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EF3EA1"/>
    <w:multiLevelType w:val="multilevel"/>
    <w:tmpl w:val="ECA2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C779B3"/>
    <w:multiLevelType w:val="hybridMultilevel"/>
    <w:tmpl w:val="87D0A4D4"/>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9725042"/>
    <w:multiLevelType w:val="multilevel"/>
    <w:tmpl w:val="6400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C011B2"/>
    <w:multiLevelType w:val="multilevel"/>
    <w:tmpl w:val="1EB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FA718D"/>
    <w:multiLevelType w:val="multilevel"/>
    <w:tmpl w:val="DE50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214399"/>
    <w:multiLevelType w:val="multilevel"/>
    <w:tmpl w:val="1D9A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4640976">
    <w:abstractNumId w:val="12"/>
  </w:num>
  <w:num w:numId="2" w16cid:durableId="1253584501">
    <w:abstractNumId w:val="8"/>
  </w:num>
  <w:num w:numId="3" w16cid:durableId="544409151">
    <w:abstractNumId w:val="11"/>
  </w:num>
  <w:num w:numId="4" w16cid:durableId="248775473">
    <w:abstractNumId w:val="6"/>
  </w:num>
  <w:num w:numId="5" w16cid:durableId="30956651">
    <w:abstractNumId w:val="0"/>
  </w:num>
  <w:num w:numId="6" w16cid:durableId="503252652">
    <w:abstractNumId w:val="5"/>
  </w:num>
  <w:num w:numId="7" w16cid:durableId="201986420">
    <w:abstractNumId w:val="2"/>
  </w:num>
  <w:num w:numId="8" w16cid:durableId="1798600559">
    <w:abstractNumId w:val="9"/>
  </w:num>
  <w:num w:numId="9" w16cid:durableId="1884094933">
    <w:abstractNumId w:val="3"/>
  </w:num>
  <w:num w:numId="10" w16cid:durableId="120152479">
    <w:abstractNumId w:val="14"/>
  </w:num>
  <w:num w:numId="11" w16cid:durableId="2016489315">
    <w:abstractNumId w:val="7"/>
  </w:num>
  <w:num w:numId="12" w16cid:durableId="1941176612">
    <w:abstractNumId w:val="1"/>
  </w:num>
  <w:num w:numId="13" w16cid:durableId="1362441753">
    <w:abstractNumId w:val="13"/>
  </w:num>
  <w:num w:numId="14" w16cid:durableId="123936453">
    <w:abstractNumId w:val="4"/>
  </w:num>
  <w:num w:numId="15" w16cid:durableId="14009038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C7"/>
    <w:rsid w:val="00020E36"/>
    <w:rsid w:val="00067CC9"/>
    <w:rsid w:val="000731C0"/>
    <w:rsid w:val="00096272"/>
    <w:rsid w:val="000D4C66"/>
    <w:rsid w:val="000F569E"/>
    <w:rsid w:val="00102D2D"/>
    <w:rsid w:val="00121412"/>
    <w:rsid w:val="00121C05"/>
    <w:rsid w:val="00133C0D"/>
    <w:rsid w:val="001A0C0E"/>
    <w:rsid w:val="001A4D82"/>
    <w:rsid w:val="001C65DE"/>
    <w:rsid w:val="001C705D"/>
    <w:rsid w:val="00395530"/>
    <w:rsid w:val="003C1F2E"/>
    <w:rsid w:val="003E4400"/>
    <w:rsid w:val="003F3B48"/>
    <w:rsid w:val="00422F2F"/>
    <w:rsid w:val="004A2ED6"/>
    <w:rsid w:val="004B232A"/>
    <w:rsid w:val="004B31D4"/>
    <w:rsid w:val="004E6314"/>
    <w:rsid w:val="0056551A"/>
    <w:rsid w:val="005677DD"/>
    <w:rsid w:val="005F19BD"/>
    <w:rsid w:val="006062CA"/>
    <w:rsid w:val="006140FC"/>
    <w:rsid w:val="006A0F22"/>
    <w:rsid w:val="006A46C6"/>
    <w:rsid w:val="006D3A7A"/>
    <w:rsid w:val="007040E9"/>
    <w:rsid w:val="007A52A7"/>
    <w:rsid w:val="007A7550"/>
    <w:rsid w:val="007B6798"/>
    <w:rsid w:val="007C150C"/>
    <w:rsid w:val="00831255"/>
    <w:rsid w:val="00845273"/>
    <w:rsid w:val="008C0933"/>
    <w:rsid w:val="008F5109"/>
    <w:rsid w:val="0090308C"/>
    <w:rsid w:val="009059E2"/>
    <w:rsid w:val="0096758C"/>
    <w:rsid w:val="00972F38"/>
    <w:rsid w:val="00994453"/>
    <w:rsid w:val="009D2649"/>
    <w:rsid w:val="00A433A9"/>
    <w:rsid w:val="00A530FB"/>
    <w:rsid w:val="00A553C5"/>
    <w:rsid w:val="00AC67FD"/>
    <w:rsid w:val="00B6764D"/>
    <w:rsid w:val="00BB39C7"/>
    <w:rsid w:val="00BF7062"/>
    <w:rsid w:val="00C15B14"/>
    <w:rsid w:val="00C562E3"/>
    <w:rsid w:val="00C56378"/>
    <w:rsid w:val="00C63C63"/>
    <w:rsid w:val="00D052FE"/>
    <w:rsid w:val="00D145D9"/>
    <w:rsid w:val="00D2674C"/>
    <w:rsid w:val="00D3070F"/>
    <w:rsid w:val="00D47855"/>
    <w:rsid w:val="00D85D81"/>
    <w:rsid w:val="00D97BF4"/>
    <w:rsid w:val="00DB33D5"/>
    <w:rsid w:val="00DC1D1C"/>
    <w:rsid w:val="00E32CBB"/>
    <w:rsid w:val="00E65285"/>
    <w:rsid w:val="00E66E8F"/>
    <w:rsid w:val="00F327C8"/>
    <w:rsid w:val="00F4256A"/>
    <w:rsid w:val="00FC0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62D67"/>
  <w15:chartTrackingRefBased/>
  <w15:docId w15:val="{94209E36-6F7B-E145-AAC3-0504D523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Book" w:eastAsiaTheme="minorHAnsi" w:hAnsi="Avenir Book" w:cs="Times New Roman"/>
        <w:kern w:val="2"/>
        <w:sz w:val="22"/>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3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9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9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B39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B39C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39C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39C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39C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3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9C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9C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B39C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B39C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39C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39C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39C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39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9C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9C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39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39C7"/>
    <w:rPr>
      <w:i/>
      <w:iCs/>
      <w:color w:val="404040" w:themeColor="text1" w:themeTint="BF"/>
    </w:rPr>
  </w:style>
  <w:style w:type="paragraph" w:styleId="ListParagraph">
    <w:name w:val="List Paragraph"/>
    <w:basedOn w:val="Normal"/>
    <w:uiPriority w:val="34"/>
    <w:qFormat/>
    <w:rsid w:val="00BB39C7"/>
    <w:pPr>
      <w:ind w:left="720"/>
      <w:contextualSpacing/>
    </w:pPr>
  </w:style>
  <w:style w:type="character" w:styleId="IntenseEmphasis">
    <w:name w:val="Intense Emphasis"/>
    <w:basedOn w:val="DefaultParagraphFont"/>
    <w:uiPriority w:val="21"/>
    <w:qFormat/>
    <w:rsid w:val="00BB39C7"/>
    <w:rPr>
      <w:i/>
      <w:iCs/>
      <w:color w:val="0F4761" w:themeColor="accent1" w:themeShade="BF"/>
    </w:rPr>
  </w:style>
  <w:style w:type="paragraph" w:styleId="IntenseQuote">
    <w:name w:val="Intense Quote"/>
    <w:basedOn w:val="Normal"/>
    <w:next w:val="Normal"/>
    <w:link w:val="IntenseQuoteChar"/>
    <w:uiPriority w:val="30"/>
    <w:qFormat/>
    <w:rsid w:val="00BB3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9C7"/>
    <w:rPr>
      <w:i/>
      <w:iCs/>
      <w:color w:val="0F4761" w:themeColor="accent1" w:themeShade="BF"/>
    </w:rPr>
  </w:style>
  <w:style w:type="character" w:styleId="IntenseReference">
    <w:name w:val="Intense Reference"/>
    <w:basedOn w:val="DefaultParagraphFont"/>
    <w:uiPriority w:val="32"/>
    <w:qFormat/>
    <w:rsid w:val="00BB39C7"/>
    <w:rPr>
      <w:b/>
      <w:bCs/>
      <w:smallCaps/>
      <w:color w:val="0F4761" w:themeColor="accent1" w:themeShade="BF"/>
      <w:spacing w:val="5"/>
    </w:rPr>
  </w:style>
  <w:style w:type="paragraph" w:styleId="Header">
    <w:name w:val="header"/>
    <w:basedOn w:val="Normal"/>
    <w:link w:val="HeaderChar"/>
    <w:uiPriority w:val="99"/>
    <w:unhideWhenUsed/>
    <w:rsid w:val="0090308C"/>
    <w:pPr>
      <w:tabs>
        <w:tab w:val="center" w:pos="4513"/>
        <w:tab w:val="right" w:pos="9026"/>
      </w:tabs>
    </w:pPr>
  </w:style>
  <w:style w:type="character" w:customStyle="1" w:styleId="HeaderChar">
    <w:name w:val="Header Char"/>
    <w:basedOn w:val="DefaultParagraphFont"/>
    <w:link w:val="Header"/>
    <w:uiPriority w:val="99"/>
    <w:rsid w:val="0090308C"/>
  </w:style>
  <w:style w:type="paragraph" w:styleId="Footer">
    <w:name w:val="footer"/>
    <w:basedOn w:val="Normal"/>
    <w:link w:val="FooterChar"/>
    <w:uiPriority w:val="99"/>
    <w:unhideWhenUsed/>
    <w:rsid w:val="0090308C"/>
    <w:pPr>
      <w:tabs>
        <w:tab w:val="center" w:pos="4513"/>
        <w:tab w:val="right" w:pos="9026"/>
      </w:tabs>
    </w:pPr>
  </w:style>
  <w:style w:type="character" w:customStyle="1" w:styleId="FooterChar">
    <w:name w:val="Footer Char"/>
    <w:basedOn w:val="DefaultParagraphFont"/>
    <w:link w:val="Footer"/>
    <w:uiPriority w:val="99"/>
    <w:rsid w:val="0090308C"/>
  </w:style>
  <w:style w:type="character" w:styleId="Hyperlink">
    <w:name w:val="Hyperlink"/>
    <w:basedOn w:val="DefaultParagraphFont"/>
    <w:uiPriority w:val="99"/>
    <w:unhideWhenUsed/>
    <w:rsid w:val="007A52A7"/>
    <w:rPr>
      <w:color w:val="467886" w:themeColor="hyperlink"/>
      <w:u w:val="single"/>
    </w:rPr>
  </w:style>
  <w:style w:type="character" w:styleId="UnresolvedMention">
    <w:name w:val="Unresolved Mention"/>
    <w:basedOn w:val="DefaultParagraphFont"/>
    <w:uiPriority w:val="99"/>
    <w:semiHidden/>
    <w:unhideWhenUsed/>
    <w:rsid w:val="007A52A7"/>
    <w:rPr>
      <w:color w:val="605E5C"/>
      <w:shd w:val="clear" w:color="auto" w:fill="E1DFDD"/>
    </w:rPr>
  </w:style>
  <w:style w:type="character" w:customStyle="1" w:styleId="color18">
    <w:name w:val="color_18"/>
    <w:basedOn w:val="DefaultParagraphFont"/>
    <w:rsid w:val="009059E2"/>
  </w:style>
  <w:style w:type="paragraph" w:customStyle="1" w:styleId="font8">
    <w:name w:val="font_8"/>
    <w:basedOn w:val="Normal"/>
    <w:rsid w:val="009059E2"/>
    <w:pPr>
      <w:spacing w:before="100" w:beforeAutospacing="1" w:after="100" w:afterAutospacing="1"/>
    </w:pPr>
    <w:rPr>
      <w:rFonts w:ascii="Times New Roman" w:eastAsia="Times New Roman" w:hAnsi="Times New Roman"/>
      <w:kern w:val="0"/>
      <w:sz w:val="24"/>
      <w:lang w:eastAsia="en-GB"/>
      <w14:ligatures w14:val="none"/>
    </w:rPr>
  </w:style>
  <w:style w:type="character" w:customStyle="1" w:styleId="wixui-rich-texttext">
    <w:name w:val="wixui-rich-text__text"/>
    <w:basedOn w:val="DefaultParagraphFont"/>
    <w:rsid w:val="009059E2"/>
  </w:style>
  <w:style w:type="character" w:customStyle="1" w:styleId="color15">
    <w:name w:val="color_15"/>
    <w:basedOn w:val="DefaultParagraphFont"/>
    <w:rsid w:val="009059E2"/>
  </w:style>
  <w:style w:type="character" w:customStyle="1" w:styleId="wixguard">
    <w:name w:val="wixguard"/>
    <w:basedOn w:val="DefaultParagraphFont"/>
    <w:rsid w:val="00905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1130</Words>
  <Characters>6933</Characters>
  <Application>Microsoft Office Word</Application>
  <DocSecurity>0</DocSecurity>
  <Lines>231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Briffa</dc:creator>
  <cp:keywords/>
  <dc:description/>
  <cp:lastModifiedBy>John Briffa</cp:lastModifiedBy>
  <cp:revision>3</cp:revision>
  <dcterms:created xsi:type="dcterms:W3CDTF">2026-09-15T10:55:00Z</dcterms:created>
  <dcterms:modified xsi:type="dcterms:W3CDTF">2026-09-15T11:02:00Z</dcterms:modified>
</cp:coreProperties>
</file>