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63"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161"/>
        <w:gridCol w:w="7402"/>
      </w:tblGrid>
      <w:tr w:rsidR="00F327C8" w:rsidRPr="007C4830" w14:paraId="2A480E5F" w14:textId="77777777" w:rsidTr="00831255">
        <w:tc>
          <w:tcPr>
            <w:tcW w:w="1984" w:type="dxa"/>
            <w:tcBorders>
              <w:top w:val="single" w:sz="8" w:space="0" w:color="2F77B5"/>
              <w:left w:val="single" w:sz="8" w:space="0" w:color="2F77B5"/>
              <w:bottom w:val="single" w:sz="12" w:space="0" w:color="2F77B5"/>
              <w:right w:val="single" w:sz="8" w:space="0" w:color="2F77B5"/>
            </w:tcBorders>
            <w:shd w:val="clear" w:color="auto" w:fill="22252B"/>
            <w:tcMar>
              <w:top w:w="220" w:type="dxa"/>
              <w:left w:w="200" w:type="dxa"/>
              <w:bottom w:w="220" w:type="dxa"/>
              <w:right w:w="120" w:type="dxa"/>
            </w:tcMar>
            <w:vAlign w:val="center"/>
          </w:tcPr>
          <w:p w14:paraId="52B2A54E" w14:textId="77777777" w:rsidR="00F327C8" w:rsidRPr="007C4830" w:rsidRDefault="00F327C8" w:rsidP="00B07516">
            <w:pPr>
              <w:jc w:val="center"/>
            </w:pPr>
            <w:r>
              <w:rPr>
                <w:noProof/>
              </w:rPr>
              <w:drawing>
                <wp:inline distT="0" distB="0" distL="0" distR="0" wp14:anchorId="295C1D7B" wp14:editId="4DE3B40A">
                  <wp:extent cx="1169581" cy="1169581"/>
                  <wp:effectExtent l="0" t="0" r="0" b="0"/>
                  <wp:docPr id="8212397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39726" name="Picture 82123972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9828" cy="1179828"/>
                          </a:xfrm>
                          <a:prstGeom prst="rect">
                            <a:avLst/>
                          </a:prstGeom>
                        </pic:spPr>
                      </pic:pic>
                    </a:graphicData>
                  </a:graphic>
                </wp:inline>
              </w:drawing>
            </w:r>
          </w:p>
        </w:tc>
        <w:tc>
          <w:tcPr>
            <w:tcW w:w="7579" w:type="dxa"/>
            <w:tcBorders>
              <w:top w:val="nil"/>
              <w:left w:val="none" w:sz="0" w:space="0" w:color="FFFFFF"/>
              <w:bottom w:val="single" w:sz="4" w:space="0" w:color="auto"/>
              <w:right w:val="nil"/>
            </w:tcBorders>
            <w:shd w:val="clear" w:color="auto" w:fill="22252B"/>
            <w:tcMar>
              <w:top w:w="200" w:type="dxa"/>
              <w:left w:w="260" w:type="dxa"/>
              <w:bottom w:w="200" w:type="dxa"/>
              <w:right w:w="200" w:type="dxa"/>
            </w:tcMar>
            <w:vAlign w:val="center"/>
          </w:tcPr>
          <w:p w14:paraId="70F79C6F" w14:textId="77777777" w:rsidR="00831255" w:rsidRDefault="00831255" w:rsidP="00B07516">
            <w:pPr>
              <w:spacing w:after="70"/>
              <w:rPr>
                <w:rFonts w:ascii="Avenir Heavy" w:hAnsi="Avenir Heavy"/>
                <w:b/>
                <w:bCs/>
                <w:color w:val="8FBEE2"/>
                <w:spacing w:val="80"/>
                <w:sz w:val="16"/>
                <w:szCs w:val="16"/>
              </w:rPr>
            </w:pPr>
          </w:p>
          <w:p w14:paraId="2A7C86F1" w14:textId="783D6AEC" w:rsidR="00F327C8" w:rsidRPr="00F327C8" w:rsidRDefault="00831255" w:rsidP="00B07516">
            <w:pPr>
              <w:spacing w:after="70"/>
              <w:rPr>
                <w:rFonts w:ascii="Avenir Heavy" w:hAnsi="Avenir Heavy"/>
                <w:b/>
                <w:bCs/>
              </w:rPr>
            </w:pPr>
            <w:r>
              <w:rPr>
                <w:rFonts w:ascii="Avenir Heavy" w:hAnsi="Avenir Heavy"/>
                <w:b/>
                <w:bCs/>
                <w:color w:val="8FBEE2"/>
                <w:spacing w:val="80"/>
                <w:sz w:val="16"/>
                <w:szCs w:val="16"/>
              </w:rPr>
              <w:t>ORGANISER ASSETS AND PRESS KIT</w:t>
            </w:r>
          </w:p>
          <w:p w14:paraId="73BD812A" w14:textId="77777777" w:rsidR="00D85D81" w:rsidRDefault="00D85D81" w:rsidP="00B07516">
            <w:pPr>
              <w:spacing w:after="40"/>
              <w:rPr>
                <w:rFonts w:ascii="Avenir Heavy" w:eastAsia="Georgia" w:hAnsi="Avenir Heavy" w:cs="Georgia"/>
                <w:b/>
                <w:bCs/>
                <w:color w:val="FFFFFF"/>
                <w:sz w:val="40"/>
                <w:szCs w:val="40"/>
              </w:rPr>
            </w:pPr>
          </w:p>
          <w:p w14:paraId="06518AB8" w14:textId="52DC97EF" w:rsidR="00F327C8" w:rsidRPr="007C4830" w:rsidRDefault="00F327C8" w:rsidP="00B07516">
            <w:pPr>
              <w:spacing w:after="40"/>
              <w:rPr>
                <w:rFonts w:ascii="Avenir Heavy" w:hAnsi="Avenir Heavy"/>
                <w:b/>
                <w:bCs/>
              </w:rPr>
            </w:pPr>
            <w:r w:rsidRPr="007C4830">
              <w:rPr>
                <w:rFonts w:ascii="Avenir Heavy" w:eastAsia="Georgia" w:hAnsi="Avenir Heavy" w:cs="Georgia"/>
                <w:b/>
                <w:bCs/>
                <w:color w:val="FFFFFF"/>
                <w:sz w:val="40"/>
                <w:szCs w:val="40"/>
              </w:rPr>
              <w:t>Dr John Briffa</w:t>
            </w:r>
            <w:r>
              <w:rPr>
                <w:rFonts w:ascii="Avenir Heavy" w:eastAsia="Georgia" w:hAnsi="Avenir Heavy" w:cs="Georgia"/>
                <w:b/>
                <w:bCs/>
                <w:color w:val="FFFFFF"/>
                <w:sz w:val="40"/>
                <w:szCs w:val="40"/>
              </w:rPr>
              <w:t xml:space="preserve"> </w:t>
            </w:r>
            <w:r w:rsidRPr="00F327C8">
              <w:rPr>
                <w:rFonts w:ascii="Avenir" w:eastAsia="Georgia" w:hAnsi="Avenir" w:cs="Georgia"/>
                <w:color w:val="FFFFFF"/>
                <w:sz w:val="32"/>
                <w:szCs w:val="32"/>
              </w:rPr>
              <w:t>BSc, MB BS</w:t>
            </w:r>
          </w:p>
          <w:p w14:paraId="01436D0B" w14:textId="74A606BB" w:rsidR="00F327C8" w:rsidRPr="00D85D81" w:rsidRDefault="00F327C8" w:rsidP="00F327C8">
            <w:pPr>
              <w:spacing w:after="60"/>
              <w:rPr>
                <w:sz w:val="36"/>
                <w:szCs w:val="40"/>
              </w:rPr>
            </w:pPr>
            <w:r w:rsidRPr="00D85D81">
              <w:rPr>
                <w:rFonts w:eastAsia="Georgia" w:cs="Georgia"/>
                <w:color w:val="D7DBE0"/>
                <w:sz w:val="24"/>
              </w:rPr>
              <w:t xml:space="preserve">High-Performance </w:t>
            </w:r>
            <w:proofErr w:type="gramStart"/>
            <w:r w:rsidRPr="00D85D81">
              <w:rPr>
                <w:rFonts w:eastAsia="Georgia" w:cs="Georgia"/>
                <w:color w:val="D7DBE0"/>
                <w:sz w:val="24"/>
              </w:rPr>
              <w:t>Speaker  ·</w:t>
            </w:r>
            <w:proofErr w:type="gramEnd"/>
            <w:r w:rsidRPr="00D85D81">
              <w:rPr>
                <w:rFonts w:eastAsia="Georgia" w:cs="Georgia"/>
                <w:color w:val="D7DBE0"/>
                <w:sz w:val="24"/>
              </w:rPr>
              <w:t xml:space="preserve">  </w:t>
            </w:r>
            <w:proofErr w:type="gramStart"/>
            <w:r w:rsidRPr="00D85D81">
              <w:rPr>
                <w:rFonts w:eastAsia="Georgia" w:cs="Georgia"/>
                <w:color w:val="D7DBE0"/>
                <w:sz w:val="24"/>
              </w:rPr>
              <w:t>Doctor  ·</w:t>
            </w:r>
            <w:proofErr w:type="gramEnd"/>
            <w:r w:rsidRPr="00D85D81">
              <w:rPr>
                <w:rFonts w:eastAsia="Georgia" w:cs="Georgia"/>
                <w:color w:val="D7DBE0"/>
                <w:sz w:val="24"/>
              </w:rPr>
              <w:t xml:space="preserve">  Author </w:t>
            </w:r>
          </w:p>
          <w:p w14:paraId="12BAFB51" w14:textId="52C0D0D9" w:rsidR="00F327C8" w:rsidRPr="007C4830" w:rsidRDefault="00F327C8" w:rsidP="00B07516"/>
        </w:tc>
      </w:tr>
    </w:tbl>
    <w:p w14:paraId="7CA9A65A" w14:textId="2A704B66" w:rsidR="001A4D82" w:rsidRPr="00D85D81" w:rsidRDefault="001A4D82" w:rsidP="00831255">
      <w:pPr>
        <w:spacing w:before="480"/>
        <w:rPr>
          <w:rFonts w:ascii="Avenir Medium" w:hAnsi="Avenir Medium"/>
          <w:color w:val="56BCFB"/>
          <w:sz w:val="36"/>
          <w:szCs w:val="40"/>
        </w:rPr>
      </w:pPr>
      <w:r w:rsidRPr="00D85D81">
        <w:rPr>
          <w:rFonts w:ascii="Avenir Medium" w:hAnsi="Avenir Medium"/>
          <w:color w:val="56BCFB"/>
          <w:sz w:val="36"/>
          <w:szCs w:val="40"/>
        </w:rPr>
        <w:t>Contents:</w:t>
      </w:r>
    </w:p>
    <w:p w14:paraId="3C9C8431" w14:textId="6D51A2A3" w:rsidR="00BB39C7" w:rsidRPr="000F569E" w:rsidRDefault="00BB39C7" w:rsidP="00831255">
      <w:pPr>
        <w:spacing w:before="240" w:after="240"/>
        <w:rPr>
          <w:rFonts w:ascii="Avenir Medium" w:hAnsi="Avenir Medium"/>
          <w:sz w:val="24"/>
          <w:szCs w:val="28"/>
        </w:rPr>
      </w:pPr>
      <w:r w:rsidRPr="000F569E">
        <w:rPr>
          <w:rFonts w:ascii="Avenir Medium" w:hAnsi="Avenir Medium"/>
          <w:sz w:val="24"/>
          <w:szCs w:val="28"/>
        </w:rPr>
        <w:t>1. Sample Session Descriptions</w:t>
      </w:r>
    </w:p>
    <w:p w14:paraId="0DEE3AB9" w14:textId="7A094E7B" w:rsidR="00BB39C7" w:rsidRPr="000F569E" w:rsidRDefault="00BB39C7" w:rsidP="00845273">
      <w:pPr>
        <w:spacing w:before="160"/>
        <w:rPr>
          <w:rFonts w:ascii="Avenir Medium" w:hAnsi="Avenir Medium"/>
          <w:sz w:val="24"/>
          <w:szCs w:val="28"/>
        </w:rPr>
      </w:pPr>
      <w:r w:rsidRPr="000F569E">
        <w:rPr>
          <w:rFonts w:ascii="Avenir Medium" w:hAnsi="Avenir Medium"/>
          <w:sz w:val="24"/>
          <w:szCs w:val="28"/>
        </w:rPr>
        <w:t xml:space="preserve">2. Short, </w:t>
      </w:r>
      <w:r w:rsidR="00020E36">
        <w:rPr>
          <w:rFonts w:ascii="Avenir Medium" w:hAnsi="Avenir Medium"/>
          <w:sz w:val="24"/>
          <w:szCs w:val="28"/>
        </w:rPr>
        <w:t>M</w:t>
      </w:r>
      <w:r w:rsidRPr="000F569E">
        <w:rPr>
          <w:rFonts w:ascii="Avenir Medium" w:hAnsi="Avenir Medium"/>
          <w:sz w:val="24"/>
          <w:szCs w:val="28"/>
        </w:rPr>
        <w:t xml:space="preserve">edium and </w:t>
      </w:r>
      <w:r w:rsidR="00020E36">
        <w:rPr>
          <w:rFonts w:ascii="Avenir Medium" w:hAnsi="Avenir Medium"/>
          <w:sz w:val="24"/>
          <w:szCs w:val="28"/>
        </w:rPr>
        <w:t>F</w:t>
      </w:r>
      <w:r w:rsidRPr="000F569E">
        <w:rPr>
          <w:rFonts w:ascii="Avenir Medium" w:hAnsi="Avenir Medium"/>
          <w:sz w:val="24"/>
          <w:szCs w:val="28"/>
        </w:rPr>
        <w:t xml:space="preserve">ull-length </w:t>
      </w:r>
      <w:r w:rsidR="00020E36">
        <w:rPr>
          <w:rFonts w:ascii="Avenir Medium" w:hAnsi="Avenir Medium"/>
          <w:sz w:val="24"/>
          <w:szCs w:val="28"/>
        </w:rPr>
        <w:t>B</w:t>
      </w:r>
      <w:r w:rsidRPr="000F569E">
        <w:rPr>
          <w:rFonts w:ascii="Avenir Medium" w:hAnsi="Avenir Medium"/>
          <w:sz w:val="24"/>
          <w:szCs w:val="28"/>
        </w:rPr>
        <w:t>ios</w:t>
      </w:r>
    </w:p>
    <w:p w14:paraId="1159BEA0" w14:textId="7E462D89" w:rsidR="00BB39C7" w:rsidRPr="000F569E" w:rsidRDefault="00BB39C7" w:rsidP="00845273">
      <w:pPr>
        <w:spacing w:before="160"/>
        <w:rPr>
          <w:rFonts w:ascii="Avenir Medium" w:hAnsi="Avenir Medium"/>
          <w:sz w:val="24"/>
          <w:szCs w:val="28"/>
        </w:rPr>
      </w:pPr>
      <w:r w:rsidRPr="000F569E">
        <w:rPr>
          <w:rFonts w:ascii="Avenir Medium" w:hAnsi="Avenir Medium"/>
          <w:sz w:val="24"/>
          <w:szCs w:val="28"/>
        </w:rPr>
        <w:t xml:space="preserve">3. </w:t>
      </w:r>
      <w:r w:rsidR="00D85D81">
        <w:rPr>
          <w:rFonts w:ascii="Avenir Medium" w:hAnsi="Avenir Medium"/>
          <w:sz w:val="24"/>
          <w:szCs w:val="28"/>
        </w:rPr>
        <w:t>Evidence-Based Impact with a Human Touch</w:t>
      </w:r>
    </w:p>
    <w:p w14:paraId="3AF2C788" w14:textId="7CCDB775" w:rsidR="00BB39C7" w:rsidRPr="000F569E" w:rsidRDefault="00BB39C7" w:rsidP="00845273">
      <w:pPr>
        <w:spacing w:before="160"/>
        <w:rPr>
          <w:rFonts w:ascii="Avenir Medium" w:hAnsi="Avenir Medium"/>
          <w:sz w:val="24"/>
          <w:szCs w:val="28"/>
        </w:rPr>
      </w:pPr>
      <w:r w:rsidRPr="000F569E">
        <w:rPr>
          <w:rFonts w:ascii="Avenir Medium" w:hAnsi="Avenir Medium"/>
          <w:sz w:val="24"/>
          <w:szCs w:val="28"/>
        </w:rPr>
        <w:t xml:space="preserve">4. High-res </w:t>
      </w:r>
      <w:r w:rsidR="00020E36">
        <w:rPr>
          <w:rFonts w:ascii="Avenir Medium" w:hAnsi="Avenir Medium"/>
          <w:sz w:val="24"/>
          <w:szCs w:val="28"/>
        </w:rPr>
        <w:t>P</w:t>
      </w:r>
      <w:r w:rsidRPr="000F569E">
        <w:rPr>
          <w:rFonts w:ascii="Avenir Medium" w:hAnsi="Avenir Medium"/>
          <w:sz w:val="24"/>
          <w:szCs w:val="28"/>
        </w:rPr>
        <w:t>hotography</w:t>
      </w:r>
    </w:p>
    <w:p w14:paraId="0EDD8A38" w14:textId="77777777" w:rsidR="00BB39C7" w:rsidRDefault="00BB39C7" w:rsidP="00BB39C7">
      <w:pPr>
        <w:rPr>
          <w:rFonts w:ascii="Times New Roman" w:hAnsi="Times New Roman"/>
          <w:b/>
          <w:bCs/>
        </w:rPr>
      </w:pPr>
      <w:r w:rsidRPr="00BB39C7">
        <w:rPr>
          <w:rFonts w:ascii="Times New Roman" w:hAnsi="Times New Roman"/>
          <w:b/>
          <w:bCs/>
        </w:rPr>
        <w:t>​</w:t>
      </w:r>
    </w:p>
    <w:p w14:paraId="2EB43BB6" w14:textId="77777777" w:rsidR="00C56378" w:rsidRDefault="00C56378" w:rsidP="00BB39C7"/>
    <w:p w14:paraId="704837C4" w14:textId="77777777" w:rsidR="000731C0" w:rsidRPr="0096758C" w:rsidRDefault="000731C0" w:rsidP="00BB39C7">
      <w:pPr>
        <w:rPr>
          <w:rFonts w:ascii="Avenir Medium" w:hAnsi="Avenir Medium"/>
        </w:rPr>
      </w:pPr>
    </w:p>
    <w:p w14:paraId="53E43CFF" w14:textId="3E476551" w:rsidR="00C56378" w:rsidRPr="00D85D81" w:rsidRDefault="00C56378" w:rsidP="00831255">
      <w:pPr>
        <w:rPr>
          <w:rFonts w:ascii="Avenir Medium" w:hAnsi="Avenir Medium"/>
          <w:color w:val="57BEFF"/>
          <w:sz w:val="36"/>
          <w:szCs w:val="40"/>
        </w:rPr>
      </w:pPr>
      <w:r w:rsidRPr="00D85D81">
        <w:rPr>
          <w:rFonts w:ascii="Avenir Medium" w:hAnsi="Avenir Medium"/>
          <w:color w:val="000000" w:themeColor="text1"/>
          <w:sz w:val="36"/>
          <w:szCs w:val="40"/>
        </w:rPr>
        <w:t xml:space="preserve">Sample </w:t>
      </w:r>
      <w:r w:rsidRPr="00D85D81">
        <w:rPr>
          <w:rFonts w:ascii="Avenir Medium" w:hAnsi="Avenir Medium"/>
          <w:color w:val="57BEFF"/>
          <w:sz w:val="36"/>
          <w:szCs w:val="40"/>
        </w:rPr>
        <w:t>Session Outlines:</w:t>
      </w:r>
    </w:p>
    <w:p w14:paraId="29A48A64" w14:textId="77777777" w:rsidR="00C56378" w:rsidRDefault="00C56378" w:rsidP="00BB39C7">
      <w:pPr>
        <w:rPr>
          <w:b/>
          <w:bCs/>
        </w:rPr>
      </w:pPr>
    </w:p>
    <w:p w14:paraId="146EF394" w14:textId="77777777" w:rsidR="00DC1D1C" w:rsidRPr="006A0F22" w:rsidRDefault="00DC1D1C" w:rsidP="00DC1D1C">
      <w:pPr>
        <w:rPr>
          <w:rFonts w:ascii="Avenir Heavy" w:hAnsi="Avenir Heavy"/>
          <w:b/>
          <w:bCs/>
          <w:sz w:val="28"/>
          <w:szCs w:val="32"/>
        </w:rPr>
      </w:pPr>
      <w:r w:rsidRPr="006A0F22">
        <w:rPr>
          <w:rFonts w:ascii="Avenir Heavy" w:hAnsi="Avenir Heavy"/>
          <w:b/>
          <w:bCs/>
          <w:sz w:val="28"/>
          <w:szCs w:val="32"/>
        </w:rPr>
        <w:t>1. The Science of Sustainable Success</w:t>
      </w:r>
    </w:p>
    <w:p w14:paraId="7F833D11" w14:textId="77777777" w:rsidR="00DC1D1C" w:rsidRPr="006A0F22" w:rsidRDefault="00DC1D1C" w:rsidP="00DC1D1C">
      <w:pPr>
        <w:rPr>
          <w:rFonts w:ascii="Avenir Medium" w:hAnsi="Avenir Medium"/>
          <w:sz w:val="24"/>
          <w:szCs w:val="28"/>
        </w:rPr>
      </w:pPr>
      <w:r w:rsidRPr="006A0F22">
        <w:rPr>
          <w:rFonts w:ascii="Avenir Medium" w:hAnsi="Avenir Medium"/>
          <w:sz w:val="24"/>
          <w:szCs w:val="28"/>
        </w:rPr>
        <w:t>Strategies for High Performance and Productivity</w:t>
      </w:r>
    </w:p>
    <w:p w14:paraId="68CAC03E" w14:textId="77777777" w:rsidR="00DC1D1C" w:rsidRPr="00DC1D1C" w:rsidRDefault="00DC1D1C" w:rsidP="00DC1D1C">
      <w:r w:rsidRPr="00DC1D1C">
        <w:rPr>
          <w:rFonts w:ascii="Times New Roman" w:hAnsi="Times New Roman"/>
        </w:rPr>
        <w:t>​</w:t>
      </w:r>
    </w:p>
    <w:p w14:paraId="453DE928" w14:textId="77777777" w:rsidR="00DC1D1C" w:rsidRPr="00DC1D1C" w:rsidRDefault="00DC1D1C" w:rsidP="00DC1D1C">
      <w:r w:rsidRPr="00DC1D1C">
        <w:t>This keynote sets out the science and practical strategies required for sustainable high performance. Built around Dr Briffa's 'Four Fundamentals' framework – </w:t>
      </w:r>
      <w:r w:rsidRPr="00DC1D1C">
        <w:rPr>
          <w:i/>
          <w:iCs/>
        </w:rPr>
        <w:t>Emotional Regulation, Energy, Environmental Design, and Execution</w:t>
      </w:r>
      <w:r w:rsidRPr="00DC1D1C">
        <w:t xml:space="preserve"> – this session demystifies what </w:t>
      </w:r>
      <w:proofErr w:type="gramStart"/>
      <w:r w:rsidRPr="00DC1D1C">
        <w:t>actually drives</w:t>
      </w:r>
      <w:proofErr w:type="gramEnd"/>
      <w:r w:rsidRPr="00DC1D1C">
        <w:t xml:space="preserve"> long-term human </w:t>
      </w:r>
      <w:proofErr w:type="gramStart"/>
      <w:r w:rsidRPr="00DC1D1C">
        <w:t>performance, and</w:t>
      </w:r>
      <w:proofErr w:type="gramEnd"/>
      <w:r w:rsidRPr="00DC1D1C">
        <w:t xml:space="preserve"> provides delegates with actionable advice for success.</w:t>
      </w:r>
    </w:p>
    <w:p w14:paraId="73268D2D" w14:textId="77777777" w:rsidR="00DC1D1C" w:rsidRPr="00DC1D1C" w:rsidRDefault="00DC1D1C" w:rsidP="00DC1D1C">
      <w:r w:rsidRPr="00DC1D1C">
        <w:t> </w:t>
      </w:r>
    </w:p>
    <w:p w14:paraId="2902FBE6" w14:textId="77777777" w:rsidR="00DC1D1C" w:rsidRPr="00DC1D1C" w:rsidRDefault="00DC1D1C" w:rsidP="00DC1D1C">
      <w:r w:rsidRPr="00DC1D1C">
        <w:rPr>
          <w:b/>
          <w:bCs/>
        </w:rPr>
        <w:t>Key Takeaways:</w:t>
      </w:r>
    </w:p>
    <w:p w14:paraId="72866677" w14:textId="77777777" w:rsidR="00DC1D1C" w:rsidRPr="00DC1D1C" w:rsidRDefault="00DC1D1C" w:rsidP="00DC1D1C">
      <w:r w:rsidRPr="00DC1D1C">
        <w:t> </w:t>
      </w:r>
    </w:p>
    <w:p w14:paraId="2915E11D" w14:textId="77777777" w:rsidR="00DC1D1C" w:rsidRPr="00DC1D1C" w:rsidRDefault="00DC1D1C" w:rsidP="00DC1D1C">
      <w:r w:rsidRPr="00DC1D1C">
        <w:rPr>
          <w:rFonts w:ascii="Segoe UI Symbol" w:hAnsi="Segoe UI Symbol" w:cs="Segoe UI Symbol"/>
        </w:rPr>
        <w:t>✓</w:t>
      </w:r>
      <w:r w:rsidRPr="00DC1D1C">
        <w:t xml:space="preserve"> Deep insights into the invisible drivers of daily energy and effectiveness</w:t>
      </w:r>
    </w:p>
    <w:p w14:paraId="4769CF01" w14:textId="77777777" w:rsidR="00DC1D1C" w:rsidRPr="00DC1D1C" w:rsidRDefault="00DC1D1C" w:rsidP="00DC1D1C">
      <w:r w:rsidRPr="00DC1D1C">
        <w:t> </w:t>
      </w:r>
    </w:p>
    <w:p w14:paraId="41373F6A" w14:textId="77777777" w:rsidR="00DC1D1C" w:rsidRPr="00DC1D1C" w:rsidRDefault="00DC1D1C" w:rsidP="00DC1D1C">
      <w:r w:rsidRPr="00DC1D1C">
        <w:rPr>
          <w:rFonts w:ascii="Segoe UI Symbol" w:hAnsi="Segoe UI Symbol" w:cs="Segoe UI Symbol"/>
        </w:rPr>
        <w:t>✓</w:t>
      </w:r>
      <w:r w:rsidRPr="00DC1D1C">
        <w:t xml:space="preserve"> A practical toolkit to achieve professional success without compromising personal wellbeing</w:t>
      </w:r>
    </w:p>
    <w:p w14:paraId="7F88AE7B" w14:textId="77777777" w:rsidR="00DC1D1C" w:rsidRPr="00DC1D1C" w:rsidRDefault="00DC1D1C" w:rsidP="00DC1D1C">
      <w:r w:rsidRPr="00DC1D1C">
        <w:t> </w:t>
      </w:r>
    </w:p>
    <w:p w14:paraId="399A90E1" w14:textId="77777777" w:rsidR="00DC1D1C" w:rsidRPr="00DC1D1C" w:rsidRDefault="00DC1D1C" w:rsidP="00DC1D1C">
      <w:r w:rsidRPr="00DC1D1C">
        <w:rPr>
          <w:b/>
          <w:bCs/>
        </w:rPr>
        <w:t>Best For: </w:t>
      </w:r>
      <w:r w:rsidRPr="00DC1D1C">
        <w:t>Audiences at any level. This session counters fatigue and overwhelm, re-energising individuals and teams for sustained high performance.</w:t>
      </w:r>
    </w:p>
    <w:p w14:paraId="79B4ECAA" w14:textId="77777777" w:rsidR="00DC1D1C" w:rsidRPr="00DC1D1C" w:rsidRDefault="00DC1D1C" w:rsidP="00DC1D1C">
      <w:r w:rsidRPr="00DC1D1C">
        <w:rPr>
          <w:rFonts w:ascii="Times New Roman" w:hAnsi="Times New Roman"/>
        </w:rPr>
        <w:t>​</w:t>
      </w:r>
    </w:p>
    <w:p w14:paraId="2CE8294C" w14:textId="77777777" w:rsidR="00DC1D1C" w:rsidRPr="00DC1D1C" w:rsidRDefault="00DC1D1C" w:rsidP="00DC1D1C">
      <w:r w:rsidRPr="00DC1D1C">
        <w:rPr>
          <w:rFonts w:ascii="Times New Roman" w:hAnsi="Times New Roman"/>
        </w:rPr>
        <w:t>​</w:t>
      </w:r>
    </w:p>
    <w:p w14:paraId="3CFCAFCE" w14:textId="77777777" w:rsidR="009D2649" w:rsidRDefault="009D2649" w:rsidP="00DC1D1C">
      <w:pPr>
        <w:rPr>
          <w:rFonts w:ascii="Avenir Heavy" w:hAnsi="Avenir Heavy"/>
          <w:b/>
          <w:bCs/>
          <w:sz w:val="28"/>
          <w:szCs w:val="32"/>
        </w:rPr>
      </w:pPr>
    </w:p>
    <w:p w14:paraId="618525E5" w14:textId="6B692D53" w:rsidR="00DC1D1C" w:rsidRPr="006A0F22" w:rsidRDefault="00DC1D1C" w:rsidP="00DC1D1C">
      <w:pPr>
        <w:rPr>
          <w:rFonts w:ascii="Avenir Heavy" w:hAnsi="Avenir Heavy"/>
          <w:b/>
          <w:bCs/>
          <w:sz w:val="28"/>
          <w:szCs w:val="32"/>
          <w:rtl/>
        </w:rPr>
      </w:pPr>
      <w:r w:rsidRPr="006A0F22">
        <w:rPr>
          <w:rFonts w:ascii="Avenir Heavy" w:hAnsi="Avenir Heavy"/>
          <w:b/>
          <w:bCs/>
          <w:sz w:val="28"/>
          <w:szCs w:val="32"/>
        </w:rPr>
        <w:t>2. Leader's Edge</w:t>
      </w:r>
    </w:p>
    <w:p w14:paraId="4C0BA180" w14:textId="77777777" w:rsidR="00DC1D1C" w:rsidRPr="00DC1D1C" w:rsidRDefault="00DC1D1C" w:rsidP="00DC1D1C">
      <w:r w:rsidRPr="00DC1D1C">
        <w:t>The Keys to Sustainable High Performance</w:t>
      </w:r>
    </w:p>
    <w:p w14:paraId="753F8722" w14:textId="77777777" w:rsidR="00DC1D1C" w:rsidRPr="00DC1D1C" w:rsidRDefault="00DC1D1C" w:rsidP="00DC1D1C">
      <w:r w:rsidRPr="00DC1D1C">
        <w:t> </w:t>
      </w:r>
    </w:p>
    <w:p w14:paraId="2130292D" w14:textId="77777777" w:rsidR="00DC1D1C" w:rsidRPr="00DC1D1C" w:rsidRDefault="00DC1D1C" w:rsidP="00DC1D1C">
      <w:r w:rsidRPr="00DC1D1C">
        <w:t>Senior leaders are just as prone to fatigue, stress, and overwhelm as junior colleagues — often more so, given the weight of visible responsibility. Over time, this can quietly erode personal performance and the ability to inspire and lead others effectively. Drawing on Dr Briffa's 'Four Fundamentals' framework, this session puts particular emphasis on </w:t>
      </w:r>
      <w:r w:rsidRPr="00DC1D1C">
        <w:rPr>
          <w:i/>
          <w:iCs/>
        </w:rPr>
        <w:t>Emotional Regulation</w:t>
      </w:r>
      <w:r w:rsidRPr="00DC1D1C">
        <w:t> – how to use both psychological and physiological tools to manage stress, think clearly, and make better decisions. It explores why high performance and sustainability are core leadership capabilities, and how to achieve them even in challenging environments.</w:t>
      </w:r>
    </w:p>
    <w:p w14:paraId="4FA8668F" w14:textId="77777777" w:rsidR="00DC1D1C" w:rsidRPr="00DC1D1C" w:rsidRDefault="00DC1D1C" w:rsidP="00DC1D1C">
      <w:r w:rsidRPr="00DC1D1C">
        <w:t> </w:t>
      </w:r>
    </w:p>
    <w:p w14:paraId="0A73532B" w14:textId="77777777" w:rsidR="00DC1D1C" w:rsidRPr="003E4400" w:rsidRDefault="00DC1D1C" w:rsidP="00DC1D1C">
      <w:pPr>
        <w:rPr>
          <w:rFonts w:ascii="Avenir Medium" w:hAnsi="Avenir Medium"/>
        </w:rPr>
      </w:pPr>
      <w:r w:rsidRPr="003E4400">
        <w:rPr>
          <w:rFonts w:ascii="Avenir Medium" w:hAnsi="Avenir Medium"/>
        </w:rPr>
        <w:t>Key Takeaways:</w:t>
      </w:r>
    </w:p>
    <w:p w14:paraId="054A5C96" w14:textId="77777777" w:rsidR="00DC1D1C" w:rsidRPr="00DC1D1C" w:rsidRDefault="00DC1D1C" w:rsidP="00DC1D1C">
      <w:r w:rsidRPr="00DC1D1C">
        <w:t> </w:t>
      </w:r>
    </w:p>
    <w:p w14:paraId="10CE904E" w14:textId="77777777" w:rsidR="00DC1D1C" w:rsidRPr="00DC1D1C" w:rsidRDefault="00DC1D1C" w:rsidP="00DC1D1C">
      <w:r w:rsidRPr="00DC1D1C">
        <w:rPr>
          <w:rFonts w:ascii="Segoe UI Symbol" w:hAnsi="Segoe UI Symbol" w:cs="Segoe UI Symbol"/>
        </w:rPr>
        <w:t>✓</w:t>
      </w:r>
      <w:r w:rsidRPr="00DC1D1C">
        <w:t xml:space="preserve"> The business case for sustainable performance at an individual and organisational level</w:t>
      </w:r>
    </w:p>
    <w:p w14:paraId="5F82C172" w14:textId="77777777" w:rsidR="00DC1D1C" w:rsidRPr="00DC1D1C" w:rsidRDefault="00DC1D1C" w:rsidP="00DC1D1C">
      <w:r w:rsidRPr="00DC1D1C">
        <w:t> </w:t>
      </w:r>
    </w:p>
    <w:p w14:paraId="36442CB3" w14:textId="77777777" w:rsidR="00DC1D1C" w:rsidRPr="00DC1D1C" w:rsidRDefault="00DC1D1C" w:rsidP="00DC1D1C">
      <w:r w:rsidRPr="00DC1D1C">
        <w:rPr>
          <w:rFonts w:ascii="Segoe UI Symbol" w:hAnsi="Segoe UI Symbol" w:cs="Segoe UI Symbol"/>
        </w:rPr>
        <w:t>✓</w:t>
      </w:r>
      <w:r w:rsidRPr="00DC1D1C">
        <w:t xml:space="preserve"> Practical, high-impact tools for leading under pressure without burning out</w:t>
      </w:r>
    </w:p>
    <w:p w14:paraId="70739349" w14:textId="77777777" w:rsidR="00DC1D1C" w:rsidRPr="00DC1D1C" w:rsidRDefault="00DC1D1C" w:rsidP="00DC1D1C">
      <w:r w:rsidRPr="00DC1D1C">
        <w:t> </w:t>
      </w:r>
    </w:p>
    <w:p w14:paraId="1CE64392" w14:textId="77777777" w:rsidR="00DC1D1C" w:rsidRPr="00DC1D1C" w:rsidRDefault="00DC1D1C" w:rsidP="00DC1D1C">
      <w:r w:rsidRPr="003E4400">
        <w:rPr>
          <w:rFonts w:ascii="Avenir Medium" w:hAnsi="Avenir Medium"/>
        </w:rPr>
        <w:t>Best For:</w:t>
      </w:r>
      <w:r w:rsidRPr="00DC1D1C">
        <w:rPr>
          <w:b/>
          <w:bCs/>
        </w:rPr>
        <w:t> </w:t>
      </w:r>
      <w:r w:rsidRPr="00DC1D1C">
        <w:t>Senior leaders and executives who carry significant responsibility and are looking for a fresh perspective on performance, as well as practical guidance on managing the demands of leadership without sacrificing their health.</w:t>
      </w:r>
    </w:p>
    <w:p w14:paraId="48BAE8AB" w14:textId="77777777" w:rsidR="00DC1D1C" w:rsidRPr="00DC1D1C" w:rsidRDefault="00DC1D1C" w:rsidP="00DC1D1C">
      <w:r w:rsidRPr="00DC1D1C">
        <w:t> </w:t>
      </w:r>
    </w:p>
    <w:p w14:paraId="457CBD8A" w14:textId="77777777" w:rsidR="00DC1D1C" w:rsidRPr="006A0F22" w:rsidRDefault="00DC1D1C" w:rsidP="00DC1D1C">
      <w:pPr>
        <w:rPr>
          <w:rFonts w:ascii="Avenir Heavy" w:hAnsi="Avenir Heavy"/>
          <w:b/>
          <w:bCs/>
          <w:sz w:val="28"/>
          <w:szCs w:val="32"/>
        </w:rPr>
      </w:pPr>
      <w:r w:rsidRPr="006A0F22">
        <w:rPr>
          <w:rFonts w:ascii="Avenir Heavy" w:hAnsi="Avenir Heavy"/>
          <w:b/>
          <w:bCs/>
          <w:sz w:val="28"/>
          <w:szCs w:val="32"/>
        </w:rPr>
        <w:t>3. The Science of High-Performing Teams</w:t>
      </w:r>
    </w:p>
    <w:p w14:paraId="5D8033AB" w14:textId="79C2B133" w:rsidR="00DC1D1C" w:rsidRPr="003E4400" w:rsidRDefault="00DC1D1C" w:rsidP="00DC1D1C">
      <w:pPr>
        <w:rPr>
          <w:rFonts w:ascii="Avenir Medium" w:hAnsi="Avenir Medium"/>
        </w:rPr>
      </w:pPr>
      <w:r w:rsidRPr="003E4400">
        <w:rPr>
          <w:rFonts w:ascii="Avenir Medium" w:hAnsi="Avenir Medium"/>
          <w:sz w:val="24"/>
          <w:szCs w:val="28"/>
        </w:rPr>
        <w:t xml:space="preserve">Strategies for a Sustaining a Healthy </w:t>
      </w:r>
      <w:r w:rsidR="006A0F22" w:rsidRPr="003E4400">
        <w:rPr>
          <w:rFonts w:ascii="Avenir Medium" w:hAnsi="Avenir Medium"/>
          <w:sz w:val="24"/>
          <w:szCs w:val="28"/>
        </w:rPr>
        <w:t>Workplace</w:t>
      </w:r>
      <w:r w:rsidRPr="003E4400">
        <w:rPr>
          <w:rFonts w:ascii="Avenir Medium" w:hAnsi="Avenir Medium"/>
          <w:sz w:val="24"/>
          <w:szCs w:val="28"/>
        </w:rPr>
        <w:t xml:space="preserve"> Culture</w:t>
      </w:r>
    </w:p>
    <w:p w14:paraId="1A4B0D7A" w14:textId="77777777" w:rsidR="00DC1D1C" w:rsidRPr="00DC1D1C" w:rsidRDefault="00DC1D1C" w:rsidP="00DC1D1C">
      <w:r w:rsidRPr="00DC1D1C">
        <w:rPr>
          <w:rFonts w:ascii="Times New Roman" w:hAnsi="Times New Roman"/>
        </w:rPr>
        <w:t>​</w:t>
      </w:r>
    </w:p>
    <w:p w14:paraId="4C50B971" w14:textId="77777777" w:rsidR="00DC1D1C" w:rsidRPr="00DC1D1C" w:rsidRDefault="00DC1D1C" w:rsidP="00DC1D1C">
      <w:r w:rsidRPr="00DC1D1C">
        <w:t>Culture isn't just a concept – it's the visible result of whether people have the right conditions to perform consistently and sustainably. This keynote applies Dr Briffa's 'Four Fundamentals' framework, but with particular emphasis on the </w:t>
      </w:r>
      <w:r w:rsidRPr="00DC1D1C">
        <w:rPr>
          <w:i/>
          <w:iCs/>
        </w:rPr>
        <w:t>Execution</w:t>
      </w:r>
      <w:r w:rsidRPr="00DC1D1C">
        <w:t> element, providing practical advice on how individuals and teams can manage workflow, tasks, and time for maximum effectiveness. A major theme of the session is that if cultural change is needed, traditional 'culture initiatives' aren't the answer – fixing the conditions that drive behaviour is.</w:t>
      </w:r>
    </w:p>
    <w:p w14:paraId="4FE6FFC3" w14:textId="77777777" w:rsidR="00DC1D1C" w:rsidRPr="00DC1D1C" w:rsidRDefault="00DC1D1C" w:rsidP="00DC1D1C">
      <w:r w:rsidRPr="00DC1D1C">
        <w:t> </w:t>
      </w:r>
    </w:p>
    <w:p w14:paraId="6BEEC244" w14:textId="77777777" w:rsidR="00DC1D1C" w:rsidRPr="003E4400" w:rsidRDefault="00DC1D1C" w:rsidP="00DC1D1C">
      <w:pPr>
        <w:rPr>
          <w:rFonts w:ascii="Avenir Medium" w:hAnsi="Avenir Medium"/>
        </w:rPr>
      </w:pPr>
      <w:r w:rsidRPr="003E4400">
        <w:rPr>
          <w:rFonts w:ascii="Avenir Medium" w:hAnsi="Avenir Medium"/>
        </w:rPr>
        <w:t>Key Takeaways:</w:t>
      </w:r>
    </w:p>
    <w:p w14:paraId="419F9028" w14:textId="77777777" w:rsidR="00DC1D1C" w:rsidRPr="00DC1D1C" w:rsidRDefault="00DC1D1C" w:rsidP="00DC1D1C">
      <w:r w:rsidRPr="00DC1D1C">
        <w:t> </w:t>
      </w:r>
    </w:p>
    <w:p w14:paraId="216A2620" w14:textId="77777777" w:rsidR="00DC1D1C" w:rsidRPr="00DC1D1C" w:rsidRDefault="00DC1D1C" w:rsidP="00DC1D1C">
      <w:r w:rsidRPr="00DC1D1C">
        <w:rPr>
          <w:rFonts w:ascii="Segoe UI Symbol" w:hAnsi="Segoe UI Symbol" w:cs="Segoe UI Symbol"/>
        </w:rPr>
        <w:t>✓</w:t>
      </w:r>
      <w:r w:rsidRPr="00DC1D1C">
        <w:t xml:space="preserve"> Evidence-based strategies to optimise team environments</w:t>
      </w:r>
    </w:p>
    <w:p w14:paraId="00455A11" w14:textId="77777777" w:rsidR="00DC1D1C" w:rsidRPr="00DC1D1C" w:rsidRDefault="00DC1D1C" w:rsidP="00DC1D1C">
      <w:r w:rsidRPr="00DC1D1C">
        <w:t> </w:t>
      </w:r>
    </w:p>
    <w:p w14:paraId="7F9CF9BD" w14:textId="77777777" w:rsidR="00DC1D1C" w:rsidRPr="00DC1D1C" w:rsidRDefault="00DC1D1C" w:rsidP="00DC1D1C">
      <w:r w:rsidRPr="00DC1D1C">
        <w:rPr>
          <w:rFonts w:ascii="Segoe UI Symbol" w:hAnsi="Segoe UI Symbol" w:cs="Segoe UI Symbol"/>
        </w:rPr>
        <w:t>✓</w:t>
      </w:r>
      <w:r w:rsidRPr="00DC1D1C">
        <w:t xml:space="preserve"> Actionable steps to facilitate consistent high performance and sustainable group success</w:t>
      </w:r>
    </w:p>
    <w:p w14:paraId="4425D760" w14:textId="77777777" w:rsidR="00DC1D1C" w:rsidRPr="00DC1D1C" w:rsidRDefault="00DC1D1C" w:rsidP="00DC1D1C">
      <w:r w:rsidRPr="00DC1D1C">
        <w:t> </w:t>
      </w:r>
    </w:p>
    <w:p w14:paraId="7AC44E92" w14:textId="77777777" w:rsidR="00DC1D1C" w:rsidRPr="00DC1D1C" w:rsidRDefault="00DC1D1C" w:rsidP="00DC1D1C">
      <w:r w:rsidRPr="003E4400">
        <w:rPr>
          <w:rFonts w:ascii="Avenir Medium" w:hAnsi="Avenir Medium"/>
        </w:rPr>
        <w:t>Best For:</w:t>
      </w:r>
      <w:r w:rsidRPr="00DC1D1C">
        <w:t> HR Directors, People Officers, and L&amp;D leaders at organisations where performance, engagement, and retention are strategic priorities.</w:t>
      </w:r>
    </w:p>
    <w:p w14:paraId="3A2BC2F2" w14:textId="77777777" w:rsidR="003E4400" w:rsidRDefault="003E4400" w:rsidP="00D145D9"/>
    <w:p w14:paraId="79FEDECD" w14:textId="77777777" w:rsidR="009D2649" w:rsidRDefault="009D2649" w:rsidP="000731C0">
      <w:pPr>
        <w:jc w:val="center"/>
      </w:pPr>
    </w:p>
    <w:p w14:paraId="0C77A34E" w14:textId="77777777" w:rsidR="009D2649" w:rsidRDefault="009D2649" w:rsidP="000731C0">
      <w:pPr>
        <w:jc w:val="center"/>
      </w:pPr>
    </w:p>
    <w:p w14:paraId="5003EED4" w14:textId="77777777" w:rsidR="009D2649" w:rsidRDefault="009D2649" w:rsidP="000731C0">
      <w:pPr>
        <w:jc w:val="center"/>
      </w:pPr>
      <w:r>
        <w:t>]</w:t>
      </w:r>
    </w:p>
    <w:p w14:paraId="0B5ABF7B" w14:textId="4C8CC8E6" w:rsidR="00C56378" w:rsidRPr="00D85D81" w:rsidRDefault="00C56378" w:rsidP="00831255">
      <w:pPr>
        <w:rPr>
          <w:rFonts w:ascii="Avenir Medium" w:hAnsi="Avenir Medium"/>
          <w:color w:val="57BEFF"/>
          <w:sz w:val="36"/>
          <w:szCs w:val="40"/>
        </w:rPr>
      </w:pPr>
      <w:r w:rsidRPr="00D85D81">
        <w:rPr>
          <w:rFonts w:ascii="Avenir Medium" w:hAnsi="Avenir Medium"/>
          <w:color w:val="57BEFF"/>
          <w:sz w:val="36"/>
          <w:szCs w:val="40"/>
        </w:rPr>
        <w:lastRenderedPageBreak/>
        <w:t xml:space="preserve">Dr Briffa </w:t>
      </w:r>
      <w:r w:rsidRPr="00D85D81">
        <w:rPr>
          <w:rFonts w:ascii="Avenir Medium" w:hAnsi="Avenir Medium"/>
          <w:color w:val="000000" w:themeColor="text1"/>
          <w:sz w:val="36"/>
          <w:szCs w:val="40"/>
        </w:rPr>
        <w:t>Bios</w:t>
      </w:r>
    </w:p>
    <w:p w14:paraId="02E44C96" w14:textId="77777777" w:rsidR="00C56378" w:rsidRPr="00BB39C7" w:rsidRDefault="00C56378" w:rsidP="00BB39C7"/>
    <w:p w14:paraId="0A11B3FC" w14:textId="5B94DFAB" w:rsidR="00BB39C7" w:rsidRPr="00BB39C7" w:rsidRDefault="00BB39C7" w:rsidP="00BB39C7">
      <w:r w:rsidRPr="00BB39C7">
        <w:t xml:space="preserve"> Dr. John Briffa is a medical doctor, keynote speaker, author and high-performance coach with over 30 years of experience advising global organisations. Using his signature 'Four Fundamentals'™ framework, he helps teams overcome fatigue and burnout to achieve sustainable success. Author of ten books – including The Performance Prescription: The Science of Sustainable Success - Dr Briffa combines scientific rigour with a human </w:t>
      </w:r>
      <w:proofErr w:type="gramStart"/>
      <w:r w:rsidRPr="00BB39C7">
        <w:t>touch, and</w:t>
      </w:r>
      <w:proofErr w:type="gramEnd"/>
      <w:r w:rsidRPr="00BB39C7">
        <w:t xml:space="preserve"> is renowned for his ability to have a lasting, positive impact on audiences at all levels of business.</w:t>
      </w:r>
    </w:p>
    <w:p w14:paraId="7F6465FF" w14:textId="4F199C11" w:rsidR="00BB39C7" w:rsidRPr="000731C0" w:rsidRDefault="00BB39C7" w:rsidP="00BB39C7">
      <w:r w:rsidRPr="00BB39C7">
        <w:rPr>
          <w:rFonts w:ascii="Times New Roman" w:hAnsi="Times New Roman"/>
        </w:rPr>
        <w:t>​</w:t>
      </w:r>
      <w:r w:rsidRPr="00C56378">
        <w:rPr>
          <w:rFonts w:ascii="Avenir Heavy" w:hAnsi="Avenir Heavy"/>
          <w:b/>
          <w:bCs/>
        </w:rPr>
        <w:t>80 words</w:t>
      </w:r>
    </w:p>
    <w:p w14:paraId="49A9DE79" w14:textId="77777777" w:rsidR="00BB39C7" w:rsidRPr="00BB39C7" w:rsidRDefault="00BB39C7" w:rsidP="00BB39C7">
      <w:r w:rsidRPr="00BB39C7">
        <w:rPr>
          <w:rFonts w:ascii="Times New Roman" w:hAnsi="Times New Roman"/>
        </w:rPr>
        <w:t>​</w:t>
      </w:r>
    </w:p>
    <w:p w14:paraId="14C8A4F2" w14:textId="77777777" w:rsidR="00BB39C7" w:rsidRPr="00BB39C7" w:rsidRDefault="00BB39C7" w:rsidP="00BB39C7">
      <w:r w:rsidRPr="00BB39C7">
        <w:t> </w:t>
      </w:r>
    </w:p>
    <w:p w14:paraId="706C9B59" w14:textId="77777777" w:rsidR="00BB39C7" w:rsidRPr="00BB39C7" w:rsidRDefault="00BB39C7" w:rsidP="00BB39C7">
      <w:r w:rsidRPr="00BB39C7">
        <w:t>Dr John Briffa is a medical doctor, keynote speaker, author and high-performance coach with over 30 years of experience advising global organisations. Specialising in overcoming costly challenges like fatigue, presenteeism, and burnout, he provides evidence-based, sustainable solutions built on his signature 'Four Fundamentals'™ framework: Emotional Regulation, Energy, Environmental Design, and Execution.</w:t>
      </w:r>
    </w:p>
    <w:p w14:paraId="11909175" w14:textId="77777777" w:rsidR="00BB39C7" w:rsidRPr="00BB39C7" w:rsidRDefault="00BB39C7" w:rsidP="00BB39C7">
      <w:r w:rsidRPr="00BB39C7">
        <w:t> </w:t>
      </w:r>
    </w:p>
    <w:p w14:paraId="7228ED2C" w14:textId="77777777" w:rsidR="00BB39C7" w:rsidRPr="00BB39C7" w:rsidRDefault="00BB39C7" w:rsidP="00BB39C7">
      <w:r w:rsidRPr="00BB39C7">
        <w:t>An honours graduate of UCL School of Medicine and author of ten books, including The Performance Prescription - The Science of Sustainable Success (2026), Dr Briffa has clinically treated over 25,000 individuals and advised more than 8,000 business executives. Known for combining scientific rigour with a warm, humorous touch, his high-impact sessions inspire audiences to think, feel, and behave differently, making them a premier addition to leadership offsites and global conferences.</w:t>
      </w:r>
    </w:p>
    <w:p w14:paraId="05A0F2D4" w14:textId="64F611E6" w:rsidR="00BB39C7" w:rsidRPr="000731C0" w:rsidRDefault="00BB39C7" w:rsidP="00BB39C7">
      <w:r w:rsidRPr="00BB39C7">
        <w:t> </w:t>
      </w:r>
      <w:r w:rsidRPr="00C56378">
        <w:rPr>
          <w:rFonts w:ascii="Avenir Heavy" w:hAnsi="Avenir Heavy"/>
          <w:b/>
          <w:bCs/>
        </w:rPr>
        <w:t>122 words</w:t>
      </w:r>
    </w:p>
    <w:p w14:paraId="0A906BDC" w14:textId="77777777" w:rsidR="00BB39C7" w:rsidRPr="00BB39C7" w:rsidRDefault="00BB39C7" w:rsidP="00BB39C7">
      <w:r w:rsidRPr="00BB39C7">
        <w:rPr>
          <w:rFonts w:ascii="Times New Roman" w:hAnsi="Times New Roman"/>
        </w:rPr>
        <w:t>​</w:t>
      </w:r>
    </w:p>
    <w:p w14:paraId="61869D47" w14:textId="77777777" w:rsidR="00BB39C7" w:rsidRPr="00BB39C7" w:rsidRDefault="00BB39C7" w:rsidP="00BB39C7">
      <w:r w:rsidRPr="00BB39C7">
        <w:rPr>
          <w:rFonts w:ascii="Times New Roman" w:hAnsi="Times New Roman"/>
        </w:rPr>
        <w:t>​</w:t>
      </w:r>
    </w:p>
    <w:p w14:paraId="044C9C24" w14:textId="77777777" w:rsidR="00BB39C7" w:rsidRPr="00BB39C7" w:rsidRDefault="00BB39C7" w:rsidP="00BB39C7">
      <w:r w:rsidRPr="00BB39C7">
        <w:t>Dr John Briffa is a medical doctor, keynote speaker, author, and high-performance coach with more than 30 years of experience as a trusted advisor to organisations globally. He has deep expertise in tackling the costliest people challenges - including fatigue, presenteeism, and burnout - providing evidence-based, real-world solutions. Backed by science, built on decades of experience, and packed with actionable advice, Dr Briffa’s work facilitates healthy high performance and sustainable success.</w:t>
      </w:r>
    </w:p>
    <w:p w14:paraId="0A0EC169" w14:textId="77777777" w:rsidR="00BB39C7" w:rsidRPr="00BB39C7" w:rsidRDefault="00BB39C7" w:rsidP="00BB39C7">
      <w:r w:rsidRPr="00BB39C7">
        <w:t> </w:t>
      </w:r>
    </w:p>
    <w:p w14:paraId="731E92B0" w14:textId="706C0CA2" w:rsidR="00BB39C7" w:rsidRPr="00BB39C7" w:rsidRDefault="00BB39C7" w:rsidP="00BB39C7">
      <w:r w:rsidRPr="00BB39C7">
        <w:t xml:space="preserve">To address these performance issues holistically, Dr Briffa developed his proprietary 'Four Fundamentals'™ model, a framework that equips individuals and organisations with the skills required for optimal wellbeing, effectiveness, resilience, and sustainability. This model focuses on </w:t>
      </w:r>
      <w:r w:rsidRPr="009D2649">
        <w:rPr>
          <w:i/>
          <w:iCs/>
        </w:rPr>
        <w:t>Emotional Regulation</w:t>
      </w:r>
      <w:r w:rsidRPr="00BB39C7">
        <w:t xml:space="preserve"> to perform under pressure, </w:t>
      </w:r>
      <w:r w:rsidRPr="009D2649">
        <w:rPr>
          <w:i/>
          <w:iCs/>
        </w:rPr>
        <w:t>Energy</w:t>
      </w:r>
      <w:r w:rsidRPr="00BB39C7">
        <w:t xml:space="preserve"> optimisation through </w:t>
      </w:r>
      <w:r w:rsidR="009D2649">
        <w:t xml:space="preserve">nutrition, physical activity, and sleep, </w:t>
      </w:r>
      <w:r w:rsidRPr="009D2649">
        <w:rPr>
          <w:i/>
          <w:iCs/>
        </w:rPr>
        <w:t>Environmental Design</w:t>
      </w:r>
      <w:r w:rsidRPr="00BB39C7">
        <w:t xml:space="preserve"> to engineer workspaces for focus and effectiveness, and strategic </w:t>
      </w:r>
      <w:r w:rsidRPr="009D2649">
        <w:rPr>
          <w:i/>
          <w:iCs/>
        </w:rPr>
        <w:t xml:space="preserve">Execution </w:t>
      </w:r>
      <w:r w:rsidRPr="00BB39C7">
        <w:t>to boost productivity. Applied together, these fundamentals counter disengagement and ensure an energised workforce with the capacity to work and live successfully.</w:t>
      </w:r>
    </w:p>
    <w:p w14:paraId="76EE56F5" w14:textId="77777777" w:rsidR="00BB39C7" w:rsidRPr="00BB39C7" w:rsidRDefault="00BB39C7" w:rsidP="00BB39C7">
      <w:r w:rsidRPr="00BB39C7">
        <w:t> </w:t>
      </w:r>
    </w:p>
    <w:p w14:paraId="308AD9EF" w14:textId="77777777" w:rsidR="00BB39C7" w:rsidRPr="00BB39C7" w:rsidRDefault="00BB39C7" w:rsidP="00BB39C7">
      <w:r w:rsidRPr="00BB39C7">
        <w:t xml:space="preserve">Delivered with scientific rigour but with a human and humorous touch, Dr Briffa’s sessions inspire audiences to think, feel, and behave differently. He has delivered keynotes, </w:t>
      </w:r>
      <w:r w:rsidRPr="00BB39C7">
        <w:lastRenderedPageBreak/>
        <w:t>masterclasses, workshops, and coaching services across Europe, the Middle East, Asia, and North America. His sessions are consistently rated by delegates as among the most memorable, impactful, and practically useful they have ever experienced, making them a premium addition to conferences, away days, and leadership offsites.</w:t>
      </w:r>
    </w:p>
    <w:p w14:paraId="59D77313" w14:textId="77777777" w:rsidR="00BB39C7" w:rsidRPr="00BB39C7" w:rsidRDefault="00BB39C7" w:rsidP="00BB39C7">
      <w:r w:rsidRPr="00BB39C7">
        <w:t> </w:t>
      </w:r>
    </w:p>
    <w:p w14:paraId="39668428" w14:textId="77777777" w:rsidR="00BB39C7" w:rsidRPr="00BB39C7" w:rsidRDefault="00BB39C7" w:rsidP="00BB39C7">
      <w:r w:rsidRPr="00BB39C7">
        <w:t>An honours graduate from the University College London School of Medicine with a BSc in Biomedical Sciences, Dr Briffa is also a former UK Health Journalist of the Year with over 800 articles in mainstream publications such as the Financial Times, the Sunday Times and Men’s Health. He is the author of 10 books, including The Performance Prescription: The Science of Sustainable Success (2026). As a clinical physician, Dr Briffa has treated more than 25,000 individuals using innovative lifestyle-oriented approaches, and in addition has advised more than 8,000 business executives at elite global firms across the professional services, legal, and financial sectors.</w:t>
      </w:r>
    </w:p>
    <w:p w14:paraId="5EA7C9BF" w14:textId="643E5063" w:rsidR="00BB39C7" w:rsidRDefault="00BB39C7">
      <w:pPr>
        <w:rPr>
          <w:rFonts w:ascii="Avenir Heavy" w:hAnsi="Avenir Heavy"/>
          <w:b/>
          <w:bCs/>
        </w:rPr>
      </w:pPr>
      <w:r w:rsidRPr="00C56378">
        <w:rPr>
          <w:rFonts w:ascii="Avenir Heavy" w:hAnsi="Avenir Heavy"/>
          <w:b/>
          <w:bCs/>
        </w:rPr>
        <w:t>32</w:t>
      </w:r>
      <w:r w:rsidR="00BF7062">
        <w:rPr>
          <w:rFonts w:ascii="Avenir Heavy" w:hAnsi="Avenir Heavy"/>
          <w:b/>
          <w:bCs/>
        </w:rPr>
        <w:t>9</w:t>
      </w:r>
      <w:r w:rsidRPr="00C56378">
        <w:rPr>
          <w:rFonts w:ascii="Avenir Heavy" w:hAnsi="Avenir Heavy"/>
          <w:b/>
          <w:bCs/>
        </w:rPr>
        <w:t xml:space="preserve"> words</w:t>
      </w:r>
    </w:p>
    <w:p w14:paraId="7352AE70" w14:textId="77777777" w:rsidR="000F569E" w:rsidRDefault="000F569E">
      <w:pPr>
        <w:rPr>
          <w:rFonts w:ascii="Avenir Heavy" w:hAnsi="Avenir Heavy"/>
          <w:b/>
          <w:bCs/>
        </w:rPr>
      </w:pPr>
    </w:p>
    <w:p w14:paraId="61066B42" w14:textId="77777777" w:rsidR="000731C0" w:rsidRDefault="000731C0" w:rsidP="000F569E">
      <w:pPr>
        <w:jc w:val="center"/>
        <w:rPr>
          <w:rFonts w:ascii="Avenir Heavy" w:hAnsi="Avenir Heavy"/>
          <w:b/>
          <w:bCs/>
          <w:color w:val="56ADE8"/>
          <w:sz w:val="40"/>
          <w:szCs w:val="44"/>
        </w:rPr>
      </w:pPr>
    </w:p>
    <w:p w14:paraId="3D2311A6" w14:textId="79558619" w:rsidR="000F569E" w:rsidRPr="00A433A9" w:rsidRDefault="000F569E" w:rsidP="00831255">
      <w:pPr>
        <w:rPr>
          <w:rFonts w:ascii="Avenir Medium" w:hAnsi="Avenir Medium"/>
          <w:color w:val="57BEFF"/>
        </w:rPr>
      </w:pPr>
      <w:r w:rsidRPr="00D85D81">
        <w:rPr>
          <w:rFonts w:ascii="Avenir Medium" w:hAnsi="Avenir Medium"/>
          <w:color w:val="61BEFF"/>
          <w:sz w:val="40"/>
          <w:szCs w:val="44"/>
        </w:rPr>
        <w:t>Evidence-Based</w:t>
      </w:r>
      <w:r w:rsidRPr="00831255">
        <w:rPr>
          <w:rFonts w:ascii="Avenir Medium" w:hAnsi="Avenir Medium"/>
          <w:color w:val="000000" w:themeColor="text1"/>
          <w:sz w:val="40"/>
          <w:szCs w:val="44"/>
        </w:rPr>
        <w:t xml:space="preserve"> </w:t>
      </w:r>
      <w:r w:rsidRPr="00D85D81">
        <w:rPr>
          <w:rFonts w:ascii="Avenir Medium" w:hAnsi="Avenir Medium"/>
          <w:color w:val="000000" w:themeColor="text1"/>
          <w:sz w:val="40"/>
          <w:szCs w:val="44"/>
        </w:rPr>
        <w:t xml:space="preserve">Impact with a </w:t>
      </w:r>
      <w:r w:rsidRPr="00D85D81">
        <w:rPr>
          <w:rFonts w:ascii="Avenir Medium" w:hAnsi="Avenir Medium"/>
          <w:color w:val="61BEFF"/>
          <w:sz w:val="40"/>
          <w:szCs w:val="44"/>
        </w:rPr>
        <w:t>Human Touch</w:t>
      </w:r>
    </w:p>
    <w:p w14:paraId="67F42548" w14:textId="77777777" w:rsidR="000731C0" w:rsidRDefault="00E32CBB" w:rsidP="00E32CBB">
      <w:r w:rsidRPr="00E32CBB">
        <w:br/>
      </w:r>
      <w:r w:rsidRPr="000731C0">
        <w:rPr>
          <w:rFonts w:ascii="Avenir Heavy" w:hAnsi="Avenir Heavy"/>
          <w:b/>
          <w:bCs/>
          <w:sz w:val="28"/>
          <w:szCs w:val="32"/>
        </w:rPr>
        <w:t>Science-Backed, Evidence-Based Insights</w:t>
      </w:r>
      <w:r w:rsidRPr="000731C0">
        <w:rPr>
          <w:rFonts w:ascii="Avenir Heavy" w:hAnsi="Avenir Heavy"/>
          <w:b/>
          <w:bCs/>
          <w:sz w:val="28"/>
          <w:szCs w:val="32"/>
        </w:rPr>
        <w:br/>
      </w:r>
      <w:r w:rsidRPr="00E32CBB">
        <w:t>Dr Briffa’s sessions are grounded in rigorous physiology and psychology, translating complex scientific data into clear, undeniable truths that audiences trust.</w:t>
      </w:r>
      <w:r w:rsidRPr="00E32CBB">
        <w:br/>
      </w:r>
      <w:r w:rsidRPr="00E32CBB">
        <w:br/>
      </w:r>
      <w:r w:rsidRPr="000731C0">
        <w:rPr>
          <w:rFonts w:ascii="Avenir Heavy" w:hAnsi="Avenir Heavy"/>
          <w:b/>
          <w:bCs/>
          <w:sz w:val="28"/>
          <w:szCs w:val="32"/>
        </w:rPr>
        <w:t>Practical, Day-One Actionability</w:t>
      </w:r>
      <w:r w:rsidRPr="000731C0">
        <w:rPr>
          <w:rFonts w:ascii="Avenir Heavy" w:hAnsi="Avenir Heavy"/>
          <w:b/>
          <w:bCs/>
          <w:sz w:val="28"/>
          <w:szCs w:val="32"/>
        </w:rPr>
        <w:br/>
      </w:r>
      <w:r w:rsidRPr="00E32CBB">
        <w:t>Inspiration is great, but execution is better. Dr Briffa equips attendees with a concrete toolkit of actionable strategies they can implement the very same day.</w:t>
      </w:r>
    </w:p>
    <w:p w14:paraId="385AE152" w14:textId="77777777" w:rsidR="000731C0" w:rsidRDefault="00E32CBB" w:rsidP="00E32CBB">
      <w:r w:rsidRPr="00E32CBB">
        <w:t> </w:t>
      </w:r>
      <w:r w:rsidRPr="00E32CBB">
        <w:br/>
      </w:r>
      <w:r w:rsidRPr="000731C0">
        <w:rPr>
          <w:rFonts w:ascii="Avenir Heavy" w:hAnsi="Avenir Heavy"/>
          <w:b/>
          <w:bCs/>
          <w:sz w:val="28"/>
          <w:szCs w:val="32"/>
        </w:rPr>
        <w:t>Rigorous Science with a Human Touch</w:t>
      </w:r>
      <w:r w:rsidRPr="000731C0">
        <w:rPr>
          <w:rFonts w:ascii="Avenir Heavy" w:hAnsi="Avenir Heavy"/>
          <w:b/>
          <w:bCs/>
          <w:sz w:val="28"/>
          <w:szCs w:val="32"/>
        </w:rPr>
        <w:br/>
      </w:r>
      <w:r w:rsidRPr="00E32CBB">
        <w:t xml:space="preserve">Dry data doesn't stick, but stories do. Dr Briffa balances his academic and clinical authority with a </w:t>
      </w:r>
      <w:r w:rsidR="000731C0">
        <w:t>human</w:t>
      </w:r>
      <w:r w:rsidRPr="00E32CBB">
        <w:t xml:space="preserve">, engaging, and humorous delivery style. </w:t>
      </w:r>
    </w:p>
    <w:p w14:paraId="360D99A8" w14:textId="1182E0C8" w:rsidR="00E32CBB" w:rsidRPr="000731C0" w:rsidRDefault="00E32CBB" w:rsidP="00E32CBB">
      <w:pPr>
        <w:rPr>
          <w:rFonts w:ascii="Avenir Heavy" w:hAnsi="Avenir Heavy"/>
          <w:b/>
          <w:bCs/>
          <w:sz w:val="28"/>
          <w:szCs w:val="32"/>
        </w:rPr>
      </w:pPr>
      <w:r w:rsidRPr="00E32CBB">
        <w:br/>
      </w:r>
      <w:r w:rsidRPr="000731C0">
        <w:rPr>
          <w:rFonts w:ascii="Avenir Heavy" w:hAnsi="Avenir Heavy"/>
          <w:b/>
          <w:bCs/>
          <w:sz w:val="28"/>
          <w:szCs w:val="32"/>
        </w:rPr>
        <w:t>Sustainable High Performance</w:t>
      </w:r>
      <w:r w:rsidRPr="000731C0">
        <w:rPr>
          <w:rFonts w:ascii="Avenir Heavy" w:hAnsi="Avenir Heavy"/>
          <w:b/>
          <w:bCs/>
          <w:sz w:val="28"/>
          <w:szCs w:val="32"/>
        </w:rPr>
        <w:br/>
      </w:r>
      <w:r w:rsidRPr="00E32CBB">
        <w:t>Dr Briffa focuses on how to achieve peak performance without burnout. His strategies help professionals optimise their energy, performance and resilience at work and in life.</w:t>
      </w:r>
      <w:r w:rsidRPr="00E32CBB">
        <w:br/>
      </w:r>
      <w:r w:rsidRPr="00E32CBB">
        <w:br/>
      </w:r>
      <w:r w:rsidRPr="000731C0">
        <w:rPr>
          <w:rFonts w:ascii="Avenir Heavy" w:hAnsi="Avenir Heavy"/>
          <w:b/>
          <w:bCs/>
          <w:sz w:val="28"/>
          <w:szCs w:val="32"/>
        </w:rPr>
        <w:t>What Audiences Take Away:</w:t>
      </w:r>
    </w:p>
    <w:p w14:paraId="42CC9940" w14:textId="77777777" w:rsidR="00E32CBB" w:rsidRPr="00E32CBB" w:rsidRDefault="00E32CBB" w:rsidP="001C65DE">
      <w:pPr>
        <w:numPr>
          <w:ilvl w:val="0"/>
          <w:numId w:val="7"/>
        </w:numPr>
        <w:spacing w:before="120"/>
        <w:ind w:left="714" w:hanging="357"/>
      </w:pPr>
      <w:r w:rsidRPr="00E32CBB">
        <w:t>Immediate, practical tools to optimise energy, performance, and resilience.</w:t>
      </w:r>
    </w:p>
    <w:p w14:paraId="3E1FFBAD" w14:textId="77777777" w:rsidR="00E32CBB" w:rsidRPr="00E32CBB" w:rsidRDefault="00E32CBB" w:rsidP="001C65DE">
      <w:pPr>
        <w:numPr>
          <w:ilvl w:val="0"/>
          <w:numId w:val="7"/>
        </w:numPr>
        <w:spacing w:before="120"/>
        <w:ind w:left="714" w:hanging="357"/>
      </w:pPr>
      <w:r w:rsidRPr="00E32CBB">
        <w:t>A positive paradigm shift in how they approach physical and mental wellbeing.</w:t>
      </w:r>
    </w:p>
    <w:p w14:paraId="6C06E400" w14:textId="77777777" w:rsidR="00E32CBB" w:rsidRPr="00E32CBB" w:rsidRDefault="00E32CBB" w:rsidP="001C65DE">
      <w:pPr>
        <w:numPr>
          <w:ilvl w:val="0"/>
          <w:numId w:val="7"/>
        </w:numPr>
        <w:spacing w:before="120"/>
        <w:ind w:left="714" w:hanging="357"/>
      </w:pPr>
      <w:r w:rsidRPr="00E32CBB">
        <w:t>A renewed sense of ownership over their personal and professional performance.</w:t>
      </w:r>
    </w:p>
    <w:p w14:paraId="5F65D121" w14:textId="77777777" w:rsidR="00E32CBB" w:rsidRPr="00E32CBB" w:rsidRDefault="00E32CBB" w:rsidP="001C65DE">
      <w:pPr>
        <w:numPr>
          <w:ilvl w:val="0"/>
          <w:numId w:val="7"/>
        </w:numPr>
        <w:spacing w:before="120"/>
        <w:ind w:left="714" w:hanging="357"/>
      </w:pPr>
      <w:r w:rsidRPr="00E32CBB">
        <w:t>Resources to help embed learning and behavioural change</w:t>
      </w:r>
    </w:p>
    <w:p w14:paraId="6014C5DD" w14:textId="77777777" w:rsidR="00E32CBB" w:rsidRDefault="00E32CBB" w:rsidP="001C65DE">
      <w:pPr>
        <w:numPr>
          <w:ilvl w:val="0"/>
          <w:numId w:val="7"/>
        </w:numPr>
        <w:spacing w:before="120"/>
        <w:ind w:left="714" w:hanging="357"/>
      </w:pPr>
      <w:r w:rsidRPr="00E32CBB">
        <w:t>At select events, a copy of Dr Briffa's book </w:t>
      </w:r>
      <w:r w:rsidRPr="00E32CBB">
        <w:rPr>
          <w:i/>
          <w:iCs/>
        </w:rPr>
        <w:t>The Performance Prescription</w:t>
      </w:r>
      <w:r w:rsidRPr="00E32CBB">
        <w:t>, offering a deeper dive into the high-impact methodologies explored in the session.</w:t>
      </w:r>
    </w:p>
    <w:p w14:paraId="60F366C2" w14:textId="110434AA" w:rsidR="00395530" w:rsidRPr="003F3B48" w:rsidRDefault="00395530" w:rsidP="00831255">
      <w:pPr>
        <w:rPr>
          <w:rFonts w:ascii="Avenir Medium" w:hAnsi="Avenir Medium"/>
          <w:color w:val="56ADE8"/>
          <w:sz w:val="40"/>
          <w:szCs w:val="44"/>
        </w:rPr>
      </w:pPr>
      <w:r w:rsidRPr="003F3B48">
        <w:rPr>
          <w:rFonts w:ascii="Avenir Medium" w:hAnsi="Avenir Medium"/>
          <w:color w:val="56ADE8"/>
          <w:sz w:val="40"/>
          <w:szCs w:val="44"/>
        </w:rPr>
        <w:lastRenderedPageBreak/>
        <w:t xml:space="preserve">Dr Briffa </w:t>
      </w:r>
      <w:r w:rsidRPr="00831255">
        <w:rPr>
          <w:rFonts w:ascii="Avenir Medium" w:hAnsi="Avenir Medium"/>
          <w:color w:val="000000" w:themeColor="text1"/>
          <w:sz w:val="40"/>
          <w:szCs w:val="44"/>
        </w:rPr>
        <w:t>High-Res Photos</w:t>
      </w:r>
    </w:p>
    <w:p w14:paraId="58055DFC" w14:textId="3349A721" w:rsidR="00395530" w:rsidRPr="00E32CBB" w:rsidRDefault="00845273" w:rsidP="00395530">
      <w:pPr>
        <w:ind w:left="360"/>
      </w:pPr>
      <w:r>
        <w:rPr>
          <w:noProof/>
        </w:rPr>
        <w:drawing>
          <wp:anchor distT="114935" distB="114935" distL="114300" distR="114300" simplePos="0" relativeHeight="251658240" behindDoc="1" locked="0" layoutInCell="1" allowOverlap="1" wp14:anchorId="623A7E67" wp14:editId="7036B42E">
            <wp:simplePos x="0" y="0"/>
            <wp:positionH relativeFrom="column">
              <wp:posOffset>1214010</wp:posOffset>
            </wp:positionH>
            <wp:positionV relativeFrom="paragraph">
              <wp:posOffset>189230</wp:posOffset>
            </wp:positionV>
            <wp:extent cx="3531235" cy="3531235"/>
            <wp:effectExtent l="0" t="0" r="0" b="0"/>
            <wp:wrapTight wrapText="bothSides">
              <wp:wrapPolygon edited="0">
                <wp:start x="0" y="0"/>
                <wp:lineTo x="0" y="21518"/>
                <wp:lineTo x="21518" y="21518"/>
                <wp:lineTo x="21518" y="0"/>
                <wp:lineTo x="0" y="0"/>
              </wp:wrapPolygon>
            </wp:wrapTight>
            <wp:docPr id="1926822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822016" name="Picture 19268220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31235" cy="3531235"/>
                    </a:xfrm>
                    <a:prstGeom prst="rect">
                      <a:avLst/>
                    </a:prstGeom>
                  </pic:spPr>
                </pic:pic>
              </a:graphicData>
            </a:graphic>
            <wp14:sizeRelH relativeFrom="margin">
              <wp14:pctWidth>0</wp14:pctWidth>
            </wp14:sizeRelH>
            <wp14:sizeRelV relativeFrom="margin">
              <wp14:pctHeight>0</wp14:pctHeight>
            </wp14:sizeRelV>
          </wp:anchor>
        </w:drawing>
      </w:r>
    </w:p>
    <w:p w14:paraId="756CEBDB" w14:textId="269167D9" w:rsidR="00E32CBB" w:rsidRDefault="00E32CBB"/>
    <w:p w14:paraId="05203A53" w14:textId="15431E08" w:rsidR="006062CA" w:rsidRDefault="006062CA"/>
    <w:p w14:paraId="5ED4370F" w14:textId="2AEFC104" w:rsidR="00845273" w:rsidRDefault="00845273" w:rsidP="003F3B48">
      <w:pPr>
        <w:spacing w:before="480"/>
        <w:jc w:val="center"/>
        <w:rPr>
          <w:rFonts w:eastAsia="Calibri" w:cs="Calibri"/>
          <w:color w:val="000000" w:themeColor="text1"/>
          <w:sz w:val="28"/>
          <w:szCs w:val="28"/>
        </w:rPr>
      </w:pPr>
    </w:p>
    <w:p w14:paraId="3E56E486" w14:textId="10CB21E4" w:rsidR="00845273" w:rsidRDefault="00845273" w:rsidP="003F3B48">
      <w:pPr>
        <w:spacing w:before="480"/>
        <w:jc w:val="center"/>
        <w:rPr>
          <w:rFonts w:eastAsia="Calibri" w:cs="Calibri"/>
          <w:color w:val="000000" w:themeColor="text1"/>
          <w:sz w:val="28"/>
          <w:szCs w:val="28"/>
        </w:rPr>
      </w:pPr>
    </w:p>
    <w:p w14:paraId="0B185B19" w14:textId="7DC34346" w:rsidR="00845273" w:rsidRDefault="00845273" w:rsidP="003F3B48">
      <w:pPr>
        <w:spacing w:before="480"/>
        <w:jc w:val="center"/>
        <w:rPr>
          <w:rFonts w:eastAsia="Calibri" w:cs="Calibri"/>
          <w:color w:val="000000" w:themeColor="text1"/>
          <w:sz w:val="28"/>
          <w:szCs w:val="28"/>
        </w:rPr>
      </w:pPr>
    </w:p>
    <w:p w14:paraId="7A24BC49" w14:textId="1E8E3283" w:rsidR="00845273" w:rsidRDefault="00845273" w:rsidP="003F3B48">
      <w:pPr>
        <w:spacing w:before="480"/>
        <w:jc w:val="center"/>
        <w:rPr>
          <w:rFonts w:eastAsia="Calibri" w:cs="Calibri"/>
          <w:color w:val="000000" w:themeColor="text1"/>
          <w:sz w:val="28"/>
          <w:szCs w:val="28"/>
        </w:rPr>
      </w:pPr>
    </w:p>
    <w:p w14:paraId="4AE1CE29" w14:textId="46FC9F25" w:rsidR="00845273" w:rsidRDefault="00845273" w:rsidP="003F3B48">
      <w:pPr>
        <w:spacing w:before="480"/>
        <w:jc w:val="center"/>
        <w:rPr>
          <w:rFonts w:eastAsia="Calibri" w:cs="Calibri"/>
          <w:color w:val="000000" w:themeColor="text1"/>
          <w:sz w:val="28"/>
          <w:szCs w:val="28"/>
        </w:rPr>
      </w:pPr>
    </w:p>
    <w:p w14:paraId="74608AC3" w14:textId="57FF8485" w:rsidR="00845273" w:rsidRDefault="00845273" w:rsidP="003F3B48">
      <w:pPr>
        <w:spacing w:before="480"/>
        <w:jc w:val="center"/>
        <w:rPr>
          <w:rFonts w:eastAsia="Calibri" w:cs="Calibri"/>
          <w:color w:val="000000" w:themeColor="text1"/>
          <w:sz w:val="28"/>
          <w:szCs w:val="28"/>
        </w:rPr>
      </w:pPr>
    </w:p>
    <w:p w14:paraId="5578F58F" w14:textId="008BBC03" w:rsidR="00845273" w:rsidRDefault="00845273" w:rsidP="003F3B48">
      <w:pPr>
        <w:spacing w:before="480"/>
        <w:jc w:val="center"/>
        <w:rPr>
          <w:rFonts w:eastAsia="Calibri" w:cs="Calibri"/>
          <w:color w:val="000000" w:themeColor="text1"/>
          <w:sz w:val="28"/>
          <w:szCs w:val="28"/>
        </w:rPr>
      </w:pPr>
      <w:r>
        <w:rPr>
          <w:noProof/>
        </w:rPr>
        <w:drawing>
          <wp:anchor distT="114935" distB="114935" distL="114300" distR="114300" simplePos="0" relativeHeight="251659264" behindDoc="1" locked="0" layoutInCell="1" allowOverlap="1" wp14:anchorId="724E796A" wp14:editId="4EA377C6">
            <wp:simplePos x="0" y="0"/>
            <wp:positionH relativeFrom="column">
              <wp:posOffset>1213485</wp:posOffset>
            </wp:positionH>
            <wp:positionV relativeFrom="paragraph">
              <wp:posOffset>145239</wp:posOffset>
            </wp:positionV>
            <wp:extent cx="3531235" cy="3531235"/>
            <wp:effectExtent l="0" t="0" r="0" b="0"/>
            <wp:wrapTight wrapText="bothSides">
              <wp:wrapPolygon edited="0">
                <wp:start x="0" y="0"/>
                <wp:lineTo x="0" y="21518"/>
                <wp:lineTo x="21518" y="21518"/>
                <wp:lineTo x="21518" y="0"/>
                <wp:lineTo x="0" y="0"/>
              </wp:wrapPolygon>
            </wp:wrapTight>
            <wp:docPr id="16053898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89846" name="Picture 160538984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31235" cy="3531235"/>
                    </a:xfrm>
                    <a:prstGeom prst="rect">
                      <a:avLst/>
                    </a:prstGeom>
                  </pic:spPr>
                </pic:pic>
              </a:graphicData>
            </a:graphic>
            <wp14:sizeRelH relativeFrom="margin">
              <wp14:pctWidth>0</wp14:pctWidth>
            </wp14:sizeRelH>
            <wp14:sizeRelV relativeFrom="margin">
              <wp14:pctHeight>0</wp14:pctHeight>
            </wp14:sizeRelV>
          </wp:anchor>
        </w:drawing>
      </w:r>
    </w:p>
    <w:p w14:paraId="41559B4E" w14:textId="756F3203" w:rsidR="00845273" w:rsidRDefault="00845273" w:rsidP="003F3B48">
      <w:pPr>
        <w:spacing w:before="480"/>
        <w:jc w:val="center"/>
        <w:rPr>
          <w:rFonts w:eastAsia="Calibri" w:cs="Calibri"/>
          <w:color w:val="000000" w:themeColor="text1"/>
          <w:sz w:val="28"/>
          <w:szCs w:val="28"/>
        </w:rPr>
      </w:pPr>
    </w:p>
    <w:p w14:paraId="3ABFFC80" w14:textId="77777777" w:rsidR="00845273" w:rsidRDefault="00845273" w:rsidP="003F3B48">
      <w:pPr>
        <w:spacing w:before="480"/>
        <w:jc w:val="center"/>
        <w:rPr>
          <w:rFonts w:eastAsia="Calibri" w:cs="Calibri"/>
          <w:color w:val="000000" w:themeColor="text1"/>
          <w:sz w:val="28"/>
          <w:szCs w:val="28"/>
        </w:rPr>
      </w:pPr>
    </w:p>
    <w:p w14:paraId="189490CE" w14:textId="77777777" w:rsidR="00845273" w:rsidRDefault="00845273" w:rsidP="003F3B48">
      <w:pPr>
        <w:spacing w:before="480"/>
        <w:jc w:val="center"/>
        <w:rPr>
          <w:rFonts w:eastAsia="Calibri" w:cs="Calibri"/>
          <w:color w:val="000000" w:themeColor="text1"/>
          <w:sz w:val="28"/>
          <w:szCs w:val="28"/>
        </w:rPr>
      </w:pPr>
    </w:p>
    <w:p w14:paraId="5E5F93C8" w14:textId="77777777" w:rsidR="00845273" w:rsidRDefault="00845273" w:rsidP="003F3B48">
      <w:pPr>
        <w:spacing w:before="480"/>
        <w:jc w:val="center"/>
        <w:rPr>
          <w:rFonts w:eastAsia="Calibri" w:cs="Calibri"/>
          <w:color w:val="000000" w:themeColor="text1"/>
          <w:sz w:val="28"/>
          <w:szCs w:val="28"/>
        </w:rPr>
      </w:pPr>
    </w:p>
    <w:p w14:paraId="2DC9E803" w14:textId="77777777" w:rsidR="00845273" w:rsidRDefault="00845273" w:rsidP="003F3B48">
      <w:pPr>
        <w:spacing w:before="480"/>
        <w:jc w:val="center"/>
        <w:rPr>
          <w:rFonts w:eastAsia="Calibri" w:cs="Calibri"/>
          <w:color w:val="000000" w:themeColor="text1"/>
          <w:sz w:val="28"/>
          <w:szCs w:val="28"/>
        </w:rPr>
      </w:pPr>
    </w:p>
    <w:p w14:paraId="02BD8FEA" w14:textId="77777777" w:rsidR="00845273" w:rsidRDefault="00845273" w:rsidP="003F3B48">
      <w:pPr>
        <w:spacing w:before="480"/>
        <w:jc w:val="center"/>
        <w:rPr>
          <w:rFonts w:eastAsia="Calibri" w:cs="Calibri"/>
          <w:color w:val="000000" w:themeColor="text1"/>
          <w:sz w:val="28"/>
          <w:szCs w:val="28"/>
        </w:rPr>
      </w:pPr>
    </w:p>
    <w:p w14:paraId="22A07F88" w14:textId="1C26813C" w:rsidR="003F3B48" w:rsidRPr="003F3B48" w:rsidRDefault="003F3B48" w:rsidP="00845273">
      <w:pPr>
        <w:spacing w:before="480"/>
        <w:jc w:val="center"/>
        <w:rPr>
          <w:color w:val="000000" w:themeColor="text1"/>
          <w:sz w:val="32"/>
          <w:szCs w:val="32"/>
        </w:rPr>
      </w:pPr>
      <w:proofErr w:type="gramStart"/>
      <w:r w:rsidRPr="003F3B48">
        <w:rPr>
          <w:rFonts w:eastAsia="Calibri" w:cs="Calibri"/>
          <w:color w:val="000000" w:themeColor="text1"/>
          <w:sz w:val="28"/>
          <w:szCs w:val="28"/>
        </w:rPr>
        <w:t xml:space="preserve">drjohnbriffa.com  </w:t>
      </w:r>
      <w:r w:rsidRPr="003F3B48">
        <w:rPr>
          <w:rFonts w:eastAsia="Calibri" w:cs="Calibri"/>
          <w:color w:val="5DB7F5"/>
          <w:sz w:val="28"/>
          <w:szCs w:val="28"/>
        </w:rPr>
        <w:t>|</w:t>
      </w:r>
      <w:proofErr w:type="gramEnd"/>
      <w:r w:rsidRPr="003F3B48">
        <w:rPr>
          <w:rFonts w:eastAsia="Calibri" w:cs="Calibri"/>
          <w:color w:val="5DB7F5"/>
          <w:sz w:val="28"/>
          <w:szCs w:val="28"/>
        </w:rPr>
        <w:t xml:space="preserve"> </w:t>
      </w:r>
      <w:r w:rsidRPr="003F3B48">
        <w:rPr>
          <w:rFonts w:eastAsia="Calibri" w:cs="Calibri"/>
          <w:color w:val="000000" w:themeColor="text1"/>
          <w:sz w:val="28"/>
          <w:szCs w:val="28"/>
        </w:rPr>
        <w:t xml:space="preserve"> </w:t>
      </w:r>
      <w:proofErr w:type="gramStart"/>
      <w:r w:rsidR="007A52A7" w:rsidRPr="00121C05">
        <w:rPr>
          <w:rFonts w:eastAsia="Calibri" w:cs="Calibri"/>
          <w:color w:val="000000" w:themeColor="text1"/>
          <w:sz w:val="28"/>
          <w:szCs w:val="28"/>
        </w:rPr>
        <w:t>enquiries@drjohnbriffa.com</w:t>
      </w:r>
      <w:r w:rsidR="007A52A7">
        <w:rPr>
          <w:rFonts w:eastAsia="Calibri" w:cs="Calibri"/>
          <w:color w:val="000000" w:themeColor="text1"/>
          <w:sz w:val="28"/>
          <w:szCs w:val="28"/>
        </w:rPr>
        <w:t xml:space="preserve">  </w:t>
      </w:r>
      <w:r w:rsidR="007A52A7" w:rsidRPr="003F3B48">
        <w:rPr>
          <w:rFonts w:eastAsia="Calibri" w:cs="Calibri"/>
          <w:color w:val="5DB7F5"/>
          <w:sz w:val="28"/>
          <w:szCs w:val="28"/>
        </w:rPr>
        <w:t>|</w:t>
      </w:r>
      <w:proofErr w:type="gramEnd"/>
      <w:r w:rsidR="007A52A7">
        <w:rPr>
          <w:rFonts w:eastAsia="Calibri" w:cs="Calibri"/>
          <w:color w:val="5DB7F5"/>
          <w:sz w:val="28"/>
          <w:szCs w:val="28"/>
        </w:rPr>
        <w:t xml:space="preserve">  </w:t>
      </w:r>
      <w:r w:rsidR="007A52A7" w:rsidRPr="00D47855">
        <w:rPr>
          <w:rFonts w:eastAsia="Calibri" w:cs="Calibri"/>
          <w:color w:val="000000" w:themeColor="text1"/>
          <w:sz w:val="28"/>
          <w:szCs w:val="28"/>
        </w:rPr>
        <w:t xml:space="preserve">+44 (0)3300 </w:t>
      </w:r>
      <w:r w:rsidR="00D47855" w:rsidRPr="00D47855">
        <w:rPr>
          <w:rFonts w:eastAsia="Calibri" w:cs="Calibri"/>
          <w:color w:val="000000" w:themeColor="text1"/>
          <w:sz w:val="28"/>
          <w:szCs w:val="28"/>
        </w:rPr>
        <w:t>435 217</w:t>
      </w:r>
    </w:p>
    <w:sectPr w:rsidR="003F3B48" w:rsidRPr="003F3B48" w:rsidSect="00A553C5">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75E3E" w14:textId="77777777" w:rsidR="009122BA" w:rsidRDefault="009122BA" w:rsidP="0090308C">
      <w:r>
        <w:separator/>
      </w:r>
    </w:p>
  </w:endnote>
  <w:endnote w:type="continuationSeparator" w:id="0">
    <w:p w14:paraId="4BE957C3" w14:textId="77777777" w:rsidR="009122BA" w:rsidRDefault="009122BA" w:rsidP="00903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Book">
    <w:altName w:val="﷽﷽﷽﷽﷽﷽﷽﷽ook"/>
    <w:panose1 w:val="02000503020000020003"/>
    <w:charset w:val="00"/>
    <w:family w:val="auto"/>
    <w:pitch w:val="variable"/>
    <w:sig w:usb0="800000A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Heavy">
    <w:panose1 w:val="020B0703020203020204"/>
    <w:charset w:val="4D"/>
    <w:family w:val="swiss"/>
    <w:pitch w:val="variable"/>
    <w:sig w:usb0="800000AF" w:usb1="5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Avenir">
    <w:panose1 w:val="02000503020000020003"/>
    <w:charset w:val="4D"/>
    <w:family w:val="swiss"/>
    <w:pitch w:val="variable"/>
    <w:sig w:usb0="800000AF" w:usb1="5000204A" w:usb2="00000000" w:usb3="00000000" w:csb0="0000009B" w:csb1="00000000"/>
  </w:font>
  <w:font w:name="Avenir Medium">
    <w:panose1 w:val="02000603020000020003"/>
    <w:charset w:val="00"/>
    <w:family w:val="auto"/>
    <w:pitch w:val="variable"/>
    <w:sig w:usb0="800000A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8523" w14:textId="674A98CE" w:rsidR="0090308C" w:rsidRDefault="00D85D81" w:rsidP="00D85D81">
    <w:pPr>
      <w:pStyle w:val="Footer"/>
      <w:jc w:val="right"/>
    </w:pPr>
    <w:r>
      <w:rPr>
        <w:noProof/>
      </w:rPr>
      <w:drawing>
        <wp:inline distT="0" distB="0" distL="0" distR="0" wp14:anchorId="33D510F8" wp14:editId="1FA70EA1">
          <wp:extent cx="1080000" cy="162000"/>
          <wp:effectExtent l="0" t="0" r="0" b="3175"/>
          <wp:docPr id="1785020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020623" name="Picture 1785020623"/>
                  <pic:cNvPicPr/>
                </pic:nvPicPr>
                <pic:blipFill>
                  <a:blip r:embed="rId1">
                    <a:extLst>
                      <a:ext uri="{28A0092B-C50C-407E-A947-70E740481C1C}">
                        <a14:useLocalDpi xmlns:a14="http://schemas.microsoft.com/office/drawing/2010/main" val="0"/>
                      </a:ext>
                    </a:extLst>
                  </a:blip>
                  <a:stretch>
                    <a:fillRect/>
                  </a:stretch>
                </pic:blipFill>
                <pic:spPr>
                  <a:xfrm>
                    <a:off x="0" y="0"/>
                    <a:ext cx="1080000" cy="162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6321C" w14:textId="77777777" w:rsidR="009122BA" w:rsidRDefault="009122BA" w:rsidP="0090308C">
      <w:r>
        <w:separator/>
      </w:r>
    </w:p>
  </w:footnote>
  <w:footnote w:type="continuationSeparator" w:id="0">
    <w:p w14:paraId="49CC8281" w14:textId="77777777" w:rsidR="009122BA" w:rsidRDefault="009122BA" w:rsidP="00903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B1080"/>
    <w:multiLevelType w:val="multilevel"/>
    <w:tmpl w:val="67FA7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335316"/>
    <w:multiLevelType w:val="multilevel"/>
    <w:tmpl w:val="99A8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E55957"/>
    <w:multiLevelType w:val="multilevel"/>
    <w:tmpl w:val="4300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372FE9"/>
    <w:multiLevelType w:val="multilevel"/>
    <w:tmpl w:val="93AE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8572A9"/>
    <w:multiLevelType w:val="multilevel"/>
    <w:tmpl w:val="0EEE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E27764"/>
    <w:multiLevelType w:val="multilevel"/>
    <w:tmpl w:val="1C2A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AD36EA"/>
    <w:multiLevelType w:val="multilevel"/>
    <w:tmpl w:val="00B6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832A59"/>
    <w:multiLevelType w:val="multilevel"/>
    <w:tmpl w:val="8766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EF3EA1"/>
    <w:multiLevelType w:val="multilevel"/>
    <w:tmpl w:val="ECA2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725042"/>
    <w:multiLevelType w:val="multilevel"/>
    <w:tmpl w:val="6400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9C011B2"/>
    <w:multiLevelType w:val="multilevel"/>
    <w:tmpl w:val="1EBA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BFA718D"/>
    <w:multiLevelType w:val="multilevel"/>
    <w:tmpl w:val="DE50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214399"/>
    <w:multiLevelType w:val="multilevel"/>
    <w:tmpl w:val="1D9A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4640976">
    <w:abstractNumId w:val="10"/>
  </w:num>
  <w:num w:numId="2" w16cid:durableId="1253584501">
    <w:abstractNumId w:val="7"/>
  </w:num>
  <w:num w:numId="3" w16cid:durableId="544409151">
    <w:abstractNumId w:val="9"/>
  </w:num>
  <w:num w:numId="4" w16cid:durableId="248775473">
    <w:abstractNumId w:val="5"/>
  </w:num>
  <w:num w:numId="5" w16cid:durableId="30956651">
    <w:abstractNumId w:val="0"/>
  </w:num>
  <w:num w:numId="6" w16cid:durableId="503252652">
    <w:abstractNumId w:val="4"/>
  </w:num>
  <w:num w:numId="7" w16cid:durableId="201986420">
    <w:abstractNumId w:val="2"/>
  </w:num>
  <w:num w:numId="8" w16cid:durableId="1798600559">
    <w:abstractNumId w:val="8"/>
  </w:num>
  <w:num w:numId="9" w16cid:durableId="1884094933">
    <w:abstractNumId w:val="3"/>
  </w:num>
  <w:num w:numId="10" w16cid:durableId="120152479">
    <w:abstractNumId w:val="12"/>
  </w:num>
  <w:num w:numId="11" w16cid:durableId="2016489315">
    <w:abstractNumId w:val="6"/>
  </w:num>
  <w:num w:numId="12" w16cid:durableId="1941176612">
    <w:abstractNumId w:val="1"/>
  </w:num>
  <w:num w:numId="13" w16cid:durableId="13624417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9C7"/>
    <w:rsid w:val="00020E36"/>
    <w:rsid w:val="000731C0"/>
    <w:rsid w:val="00096272"/>
    <w:rsid w:val="000D4C66"/>
    <w:rsid w:val="000F569E"/>
    <w:rsid w:val="00121C05"/>
    <w:rsid w:val="00133C0D"/>
    <w:rsid w:val="001A4D82"/>
    <w:rsid w:val="001C65DE"/>
    <w:rsid w:val="00395530"/>
    <w:rsid w:val="003E4400"/>
    <w:rsid w:val="003F3B48"/>
    <w:rsid w:val="004A2ED6"/>
    <w:rsid w:val="004B31D4"/>
    <w:rsid w:val="004E6314"/>
    <w:rsid w:val="005677DD"/>
    <w:rsid w:val="006062CA"/>
    <w:rsid w:val="006140FC"/>
    <w:rsid w:val="006A0F22"/>
    <w:rsid w:val="006D3A7A"/>
    <w:rsid w:val="007A52A7"/>
    <w:rsid w:val="00831255"/>
    <w:rsid w:val="00845273"/>
    <w:rsid w:val="008C0933"/>
    <w:rsid w:val="0090308C"/>
    <w:rsid w:val="009122BA"/>
    <w:rsid w:val="0096758C"/>
    <w:rsid w:val="00994453"/>
    <w:rsid w:val="009D2649"/>
    <w:rsid w:val="00A433A9"/>
    <w:rsid w:val="00A530FB"/>
    <w:rsid w:val="00A553C5"/>
    <w:rsid w:val="00BB39C7"/>
    <w:rsid w:val="00BF7062"/>
    <w:rsid w:val="00C562E3"/>
    <w:rsid w:val="00C56378"/>
    <w:rsid w:val="00C63C63"/>
    <w:rsid w:val="00CA7B57"/>
    <w:rsid w:val="00D145D9"/>
    <w:rsid w:val="00D47855"/>
    <w:rsid w:val="00D739AC"/>
    <w:rsid w:val="00D85D81"/>
    <w:rsid w:val="00D97BF4"/>
    <w:rsid w:val="00DC1D1C"/>
    <w:rsid w:val="00E32CBB"/>
    <w:rsid w:val="00E617BB"/>
    <w:rsid w:val="00E66E8F"/>
    <w:rsid w:val="00F327C8"/>
    <w:rsid w:val="00F4256A"/>
    <w:rsid w:val="00FC0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62D67"/>
  <w15:chartTrackingRefBased/>
  <w15:docId w15:val="{94209E36-6F7B-E145-AAC3-0504D523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Book" w:eastAsiaTheme="minorHAnsi" w:hAnsi="Avenir Book" w:cs="Times New Roman"/>
        <w:kern w:val="2"/>
        <w:sz w:val="22"/>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9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9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9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9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B39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B39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B39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B39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B39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9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9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9C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9C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B39C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B39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B39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B39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B39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B39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9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9C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9C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B39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39C7"/>
    <w:rPr>
      <w:i/>
      <w:iCs/>
      <w:color w:val="404040" w:themeColor="text1" w:themeTint="BF"/>
    </w:rPr>
  </w:style>
  <w:style w:type="paragraph" w:styleId="ListParagraph">
    <w:name w:val="List Paragraph"/>
    <w:basedOn w:val="Normal"/>
    <w:uiPriority w:val="34"/>
    <w:qFormat/>
    <w:rsid w:val="00BB39C7"/>
    <w:pPr>
      <w:ind w:left="720"/>
      <w:contextualSpacing/>
    </w:pPr>
  </w:style>
  <w:style w:type="character" w:styleId="IntenseEmphasis">
    <w:name w:val="Intense Emphasis"/>
    <w:basedOn w:val="DefaultParagraphFont"/>
    <w:uiPriority w:val="21"/>
    <w:qFormat/>
    <w:rsid w:val="00BB39C7"/>
    <w:rPr>
      <w:i/>
      <w:iCs/>
      <w:color w:val="0F4761" w:themeColor="accent1" w:themeShade="BF"/>
    </w:rPr>
  </w:style>
  <w:style w:type="paragraph" w:styleId="IntenseQuote">
    <w:name w:val="Intense Quote"/>
    <w:basedOn w:val="Normal"/>
    <w:next w:val="Normal"/>
    <w:link w:val="IntenseQuoteChar"/>
    <w:uiPriority w:val="30"/>
    <w:qFormat/>
    <w:rsid w:val="00BB39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9C7"/>
    <w:rPr>
      <w:i/>
      <w:iCs/>
      <w:color w:val="0F4761" w:themeColor="accent1" w:themeShade="BF"/>
    </w:rPr>
  </w:style>
  <w:style w:type="character" w:styleId="IntenseReference">
    <w:name w:val="Intense Reference"/>
    <w:basedOn w:val="DefaultParagraphFont"/>
    <w:uiPriority w:val="32"/>
    <w:qFormat/>
    <w:rsid w:val="00BB39C7"/>
    <w:rPr>
      <w:b/>
      <w:bCs/>
      <w:smallCaps/>
      <w:color w:val="0F4761" w:themeColor="accent1" w:themeShade="BF"/>
      <w:spacing w:val="5"/>
    </w:rPr>
  </w:style>
  <w:style w:type="paragraph" w:styleId="Header">
    <w:name w:val="header"/>
    <w:basedOn w:val="Normal"/>
    <w:link w:val="HeaderChar"/>
    <w:uiPriority w:val="99"/>
    <w:unhideWhenUsed/>
    <w:rsid w:val="0090308C"/>
    <w:pPr>
      <w:tabs>
        <w:tab w:val="center" w:pos="4513"/>
        <w:tab w:val="right" w:pos="9026"/>
      </w:tabs>
    </w:pPr>
  </w:style>
  <w:style w:type="character" w:customStyle="1" w:styleId="HeaderChar">
    <w:name w:val="Header Char"/>
    <w:basedOn w:val="DefaultParagraphFont"/>
    <w:link w:val="Header"/>
    <w:uiPriority w:val="99"/>
    <w:rsid w:val="0090308C"/>
  </w:style>
  <w:style w:type="paragraph" w:styleId="Footer">
    <w:name w:val="footer"/>
    <w:basedOn w:val="Normal"/>
    <w:link w:val="FooterChar"/>
    <w:uiPriority w:val="99"/>
    <w:unhideWhenUsed/>
    <w:rsid w:val="0090308C"/>
    <w:pPr>
      <w:tabs>
        <w:tab w:val="center" w:pos="4513"/>
        <w:tab w:val="right" w:pos="9026"/>
      </w:tabs>
    </w:pPr>
  </w:style>
  <w:style w:type="character" w:customStyle="1" w:styleId="FooterChar">
    <w:name w:val="Footer Char"/>
    <w:basedOn w:val="DefaultParagraphFont"/>
    <w:link w:val="Footer"/>
    <w:uiPriority w:val="99"/>
    <w:rsid w:val="0090308C"/>
  </w:style>
  <w:style w:type="character" w:styleId="Hyperlink">
    <w:name w:val="Hyperlink"/>
    <w:basedOn w:val="DefaultParagraphFont"/>
    <w:uiPriority w:val="99"/>
    <w:unhideWhenUsed/>
    <w:rsid w:val="007A52A7"/>
    <w:rPr>
      <w:color w:val="467886" w:themeColor="hyperlink"/>
      <w:u w:val="single"/>
    </w:rPr>
  </w:style>
  <w:style w:type="character" w:styleId="UnresolvedMention">
    <w:name w:val="Unresolved Mention"/>
    <w:basedOn w:val="DefaultParagraphFont"/>
    <w:uiPriority w:val="99"/>
    <w:semiHidden/>
    <w:unhideWhenUsed/>
    <w:rsid w:val="007A5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1177</Words>
  <Characters>7156</Characters>
  <Application>Microsoft Office Word</Application>
  <DocSecurity>0</DocSecurity>
  <Lines>186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Briffa</dc:creator>
  <cp:keywords/>
  <dc:description/>
  <cp:lastModifiedBy>John Briffa</cp:lastModifiedBy>
  <cp:revision>2</cp:revision>
  <dcterms:created xsi:type="dcterms:W3CDTF">2026-09-06T14:22:00Z</dcterms:created>
  <dcterms:modified xsi:type="dcterms:W3CDTF">2026-09-06T14:22:00Z</dcterms:modified>
</cp:coreProperties>
</file>